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CA" w:rsidRDefault="003D23CA" w:rsidP="003D23CA"/>
    <w:tbl>
      <w:tblPr>
        <w:tblW w:w="14663" w:type="dxa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0490"/>
        <w:tblGridChange w:id="0">
          <w:tblGrid>
            <w:gridCol w:w="4173"/>
            <w:gridCol w:w="10490"/>
          </w:tblGrid>
        </w:tblGridChange>
      </w:tblGrid>
      <w:tr w:rsidR="003D23CA" w:rsidRPr="00735D85" w:rsidTr="005828B3">
        <w:tc>
          <w:tcPr>
            <w:tcW w:w="4173" w:type="dxa"/>
            <w:tcBorders>
              <w:top w:val="nil"/>
              <w:left w:val="nil"/>
              <w:bottom w:val="nil"/>
            </w:tcBorders>
          </w:tcPr>
          <w:p w:rsidR="003D23CA" w:rsidRPr="00735D85" w:rsidRDefault="003D23CA" w:rsidP="005828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1975"/>
            <w:bookmarkStart w:id="2" w:name="P1977"/>
            <w:bookmarkStart w:id="3" w:name="P1979"/>
            <w:bookmarkStart w:id="4" w:name="P1982"/>
            <w:bookmarkEnd w:id="1"/>
            <w:bookmarkEnd w:id="2"/>
            <w:bookmarkEnd w:id="3"/>
            <w:bookmarkEnd w:id="4"/>
            <w:r w:rsidRPr="00735D85">
              <w:rPr>
                <w:rFonts w:eastAsia="Calibri"/>
                <w:sz w:val="22"/>
                <w:szCs w:val="22"/>
                <w:lang w:eastAsia="en-US"/>
              </w:rPr>
              <w:t>Наименование уполномоченного банка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3D23CA" w:rsidRPr="00E928CC" w:rsidRDefault="003D23CA" w:rsidP="005828B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Банк Глобус (АО)</w:t>
            </w:r>
          </w:p>
        </w:tc>
      </w:tr>
      <w:tr w:rsidR="003D23CA" w:rsidRPr="00735D85" w:rsidTr="005828B3">
        <w:tc>
          <w:tcPr>
            <w:tcW w:w="4173" w:type="dxa"/>
            <w:tcBorders>
              <w:top w:val="nil"/>
              <w:left w:val="nil"/>
              <w:bottom w:val="nil"/>
            </w:tcBorders>
          </w:tcPr>
          <w:p w:rsidR="003D23CA" w:rsidRPr="00735D85" w:rsidRDefault="003D23CA" w:rsidP="005828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5" w:name="P3032"/>
            <w:bookmarkEnd w:id="5"/>
            <w:r w:rsidRPr="00735D85">
              <w:rPr>
                <w:rFonts w:eastAsia="Calibri"/>
                <w:sz w:val="22"/>
                <w:szCs w:val="22"/>
                <w:lang w:eastAsia="en-US"/>
              </w:rPr>
              <w:t>Наименование резидента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3D23CA" w:rsidRPr="00735D85" w:rsidRDefault="003D23CA" w:rsidP="005828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D23CA" w:rsidRPr="00735D85" w:rsidRDefault="003D23CA" w:rsidP="003D23CA">
      <w:pPr>
        <w:spacing w:before="240"/>
        <w:jc w:val="center"/>
        <w:rPr>
          <w:b/>
          <w:bCs/>
          <w:snapToGrid w:val="0"/>
          <w:sz w:val="23"/>
          <w:szCs w:val="23"/>
        </w:rPr>
      </w:pPr>
      <w:bookmarkStart w:id="6" w:name="_GoBack"/>
      <w:r w:rsidRPr="00735D85">
        <w:rPr>
          <w:b/>
          <w:bCs/>
          <w:snapToGrid w:val="0"/>
          <w:sz w:val="23"/>
          <w:szCs w:val="23"/>
        </w:rPr>
        <w:t>СВЕДЕНИЯ О ВАЛЮТНЫХ ОПЕРАЦИЯХ</w:t>
      </w:r>
      <w:bookmarkEnd w:id="6"/>
    </w:p>
    <w:p w:rsidR="003D23CA" w:rsidRPr="00735D85" w:rsidRDefault="003D23CA" w:rsidP="003D23C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5D85">
        <w:rPr>
          <w:sz w:val="22"/>
          <w:szCs w:val="22"/>
        </w:rPr>
        <w:t>от</w:t>
      </w:r>
      <w:r w:rsidRPr="00735D85">
        <w:rPr>
          <w:b/>
          <w:sz w:val="22"/>
          <w:szCs w:val="22"/>
        </w:rPr>
        <w:t xml:space="preserve"> _______.______._____________</w:t>
      </w:r>
    </w:p>
    <w:p w:rsidR="003D23CA" w:rsidRPr="00735D85" w:rsidRDefault="003D23CA" w:rsidP="003D23CA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735D85">
        <w:t xml:space="preserve">     (указывается в формате ДД.ММ</w:t>
      </w:r>
      <w:proofErr w:type="gramStart"/>
      <w:r w:rsidRPr="00735D85">
        <w:t>.Г</w:t>
      </w:r>
      <w:proofErr w:type="gramEnd"/>
      <w:r w:rsidRPr="00735D85">
        <w:t>ГГГ)</w:t>
      </w:r>
    </w:p>
    <w:p w:rsidR="003D23CA" w:rsidRPr="00735D85" w:rsidRDefault="003D23CA" w:rsidP="003D23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32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D23CA" w:rsidRPr="00735D85" w:rsidTr="005828B3"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D23CA" w:rsidRPr="00735D85" w:rsidRDefault="003D23CA" w:rsidP="005828B3">
            <w:pPr>
              <w:widowControl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</w:tbl>
    <w:p w:rsidR="003D23CA" w:rsidRPr="00735D85" w:rsidRDefault="003D23CA" w:rsidP="003D23C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35D85">
        <w:rPr>
          <w:sz w:val="24"/>
          <w:szCs w:val="24"/>
        </w:rPr>
        <w:t>ИНН резидента</w:t>
      </w:r>
    </w:p>
    <w:tbl>
      <w:tblPr>
        <w:tblW w:w="15371" w:type="dxa"/>
        <w:tblInd w:w="-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479"/>
        <w:gridCol w:w="655"/>
        <w:gridCol w:w="655"/>
        <w:gridCol w:w="1216"/>
        <w:gridCol w:w="835"/>
        <w:gridCol w:w="866"/>
        <w:gridCol w:w="851"/>
        <w:gridCol w:w="850"/>
        <w:gridCol w:w="709"/>
        <w:gridCol w:w="1134"/>
        <w:gridCol w:w="598"/>
        <w:gridCol w:w="1386"/>
        <w:gridCol w:w="1276"/>
        <w:gridCol w:w="1276"/>
        <w:gridCol w:w="1134"/>
        <w:gridCol w:w="1417"/>
        <w:tblGridChange w:id="7">
          <w:tblGrid>
            <w:gridCol w:w="34"/>
            <w:gridCol w:w="479"/>
            <w:gridCol w:w="655"/>
            <w:gridCol w:w="655"/>
            <w:gridCol w:w="1216"/>
            <w:gridCol w:w="835"/>
            <w:gridCol w:w="866"/>
            <w:gridCol w:w="851"/>
            <w:gridCol w:w="850"/>
            <w:gridCol w:w="709"/>
            <w:gridCol w:w="1134"/>
            <w:gridCol w:w="598"/>
            <w:gridCol w:w="1386"/>
            <w:gridCol w:w="1276"/>
            <w:gridCol w:w="1276"/>
            <w:gridCol w:w="1134"/>
            <w:gridCol w:w="1417"/>
          </w:tblGrid>
        </w:tblGridChange>
      </w:tblGrid>
      <w:tr w:rsidR="003D23CA" w:rsidRPr="00735D85" w:rsidTr="005828B3">
        <w:trPr>
          <w:gridBefore w:val="1"/>
          <w:gridAfter w:val="5"/>
          <w:wBefore w:w="34" w:type="dxa"/>
          <w:wAfter w:w="6489" w:type="dxa"/>
          <w:cantSplit/>
          <w:trHeight w:val="290"/>
        </w:trPr>
        <w:tc>
          <w:tcPr>
            <w:tcW w:w="8848" w:type="dxa"/>
            <w:gridSpan w:val="11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3D23CA" w:rsidRPr="00735D85" w:rsidTr="0058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513" w:type="dxa"/>
            <w:gridSpan w:val="2"/>
            <w:vMerge w:val="restart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№</w:t>
            </w:r>
            <w:r w:rsidRPr="00735D85">
              <w:rPr>
                <w:sz w:val="18"/>
                <w:szCs w:val="18"/>
              </w:rPr>
              <w:br/>
            </w:r>
            <w:proofErr w:type="gramStart"/>
            <w:r w:rsidRPr="00735D85">
              <w:rPr>
                <w:sz w:val="18"/>
                <w:szCs w:val="18"/>
              </w:rPr>
              <w:t>п</w:t>
            </w:r>
            <w:proofErr w:type="gramEnd"/>
            <w:r w:rsidRPr="00735D85">
              <w:rPr>
                <w:sz w:val="18"/>
                <w:szCs w:val="18"/>
              </w:rPr>
              <w:t>/п</w:t>
            </w:r>
          </w:p>
        </w:tc>
        <w:tc>
          <w:tcPr>
            <w:tcW w:w="655" w:type="dxa"/>
            <w:vMerge w:val="restart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Дата</w:t>
            </w:r>
            <w:r w:rsidRPr="00735D85"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655" w:type="dxa"/>
            <w:vMerge w:val="restart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Операция в другом</w:t>
            </w:r>
            <w:r w:rsidRPr="00735D85">
              <w:rPr>
                <w:sz w:val="18"/>
                <w:szCs w:val="18"/>
              </w:rPr>
              <w:br/>
              <w:t>банке</w:t>
            </w:r>
          </w:p>
        </w:tc>
        <w:tc>
          <w:tcPr>
            <w:tcW w:w="1216" w:type="dxa"/>
            <w:vMerge w:val="restart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Уведомление, распоряжение, расчетный или иной документ</w:t>
            </w:r>
          </w:p>
        </w:tc>
        <w:tc>
          <w:tcPr>
            <w:tcW w:w="835" w:type="dxa"/>
            <w:vMerge w:val="restart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Направление (признак платежа)</w:t>
            </w:r>
          </w:p>
        </w:tc>
        <w:tc>
          <w:tcPr>
            <w:tcW w:w="866" w:type="dxa"/>
            <w:vMerge w:val="restart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Код вида операции</w:t>
            </w:r>
          </w:p>
        </w:tc>
        <w:tc>
          <w:tcPr>
            <w:tcW w:w="1701" w:type="dxa"/>
            <w:gridSpan w:val="2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Сумма операции в единицах валюты платежа</w:t>
            </w:r>
          </w:p>
        </w:tc>
        <w:tc>
          <w:tcPr>
            <w:tcW w:w="1843" w:type="dxa"/>
            <w:gridSpan w:val="2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Сумма операции в единицах валюты контракта</w:t>
            </w:r>
            <w:r w:rsidRPr="00735D85">
              <w:rPr>
                <w:sz w:val="18"/>
                <w:szCs w:val="18"/>
              </w:rPr>
              <w:br/>
              <w:t>(кредитного договора)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Уникальный номер контракта (кредитного договора), присвоенный банком УК или номер и дата контракта (кредитного договора)</w:t>
            </w:r>
          </w:p>
        </w:tc>
        <w:tc>
          <w:tcPr>
            <w:tcW w:w="1276" w:type="dxa"/>
            <w:vMerge w:val="restart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Ожидаемый срок</w:t>
            </w:r>
          </w:p>
        </w:tc>
        <w:tc>
          <w:tcPr>
            <w:tcW w:w="1276" w:type="dxa"/>
            <w:vMerge w:val="restart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Код страны банка получателя (отправителя) платежа</w:t>
            </w:r>
          </w:p>
        </w:tc>
        <w:tc>
          <w:tcPr>
            <w:tcW w:w="1134" w:type="dxa"/>
            <w:vMerge w:val="restart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Код страны банка-нерезидента</w:t>
            </w:r>
          </w:p>
        </w:tc>
        <w:tc>
          <w:tcPr>
            <w:tcW w:w="1417" w:type="dxa"/>
            <w:vMerge w:val="restart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Признак корректировки</w:t>
            </w:r>
          </w:p>
        </w:tc>
      </w:tr>
      <w:tr w:rsidR="003D23CA" w:rsidRPr="00735D85" w:rsidTr="0058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3" w:type="dxa"/>
            <w:gridSpan w:val="2"/>
            <w:vMerge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код валюты</w:t>
            </w:r>
          </w:p>
        </w:tc>
        <w:tc>
          <w:tcPr>
            <w:tcW w:w="850" w:type="dxa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сумма</w:t>
            </w:r>
          </w:p>
        </w:tc>
        <w:tc>
          <w:tcPr>
            <w:tcW w:w="709" w:type="dxa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код валюты</w:t>
            </w:r>
          </w:p>
        </w:tc>
        <w:tc>
          <w:tcPr>
            <w:tcW w:w="1134" w:type="dxa"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D23CA" w:rsidRPr="00735D85" w:rsidTr="0058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" w:type="dxa"/>
            <w:gridSpan w:val="2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  <w:lang w:val="en-US"/>
              </w:rPr>
              <w:t>1</w:t>
            </w:r>
            <w:r w:rsidRPr="00735D8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15</w:t>
            </w:r>
          </w:p>
        </w:tc>
      </w:tr>
      <w:tr w:rsidR="003D23CA" w:rsidRPr="00735D85" w:rsidTr="0058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13" w:type="dxa"/>
            <w:gridSpan w:val="2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735D85">
              <w:rPr>
                <w:sz w:val="19"/>
                <w:szCs w:val="19"/>
              </w:rPr>
              <w:t>1</w:t>
            </w:r>
          </w:p>
        </w:tc>
        <w:tc>
          <w:tcPr>
            <w:tcW w:w="655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55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35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17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D23CA" w:rsidRPr="00735D85" w:rsidTr="0058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13" w:type="dxa"/>
            <w:gridSpan w:val="2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735D85">
              <w:rPr>
                <w:sz w:val="19"/>
                <w:szCs w:val="19"/>
              </w:rPr>
              <w:t>2</w:t>
            </w:r>
          </w:p>
        </w:tc>
        <w:tc>
          <w:tcPr>
            <w:tcW w:w="655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55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35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417" w:type="dxa"/>
          </w:tcPr>
          <w:p w:rsidR="003D23CA" w:rsidRPr="00735D85" w:rsidRDefault="003D23CA" w:rsidP="005828B3">
            <w:pPr>
              <w:autoSpaceDE w:val="0"/>
              <w:autoSpaceDN w:val="0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</w:tr>
      <w:tr w:rsidR="003D23CA" w:rsidRPr="00735D85" w:rsidTr="0058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13" w:type="dxa"/>
            <w:gridSpan w:val="2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  <w:r w:rsidRPr="00735D85">
              <w:rPr>
                <w:sz w:val="19"/>
                <w:szCs w:val="19"/>
              </w:rPr>
              <w:t>…</w:t>
            </w:r>
          </w:p>
        </w:tc>
        <w:tc>
          <w:tcPr>
            <w:tcW w:w="655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655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216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835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417" w:type="dxa"/>
          </w:tcPr>
          <w:p w:rsidR="003D23CA" w:rsidRPr="00735D85" w:rsidRDefault="003D23CA" w:rsidP="005828B3">
            <w:pPr>
              <w:autoSpaceDE w:val="0"/>
              <w:autoSpaceDN w:val="0"/>
              <w:spacing w:line="240" w:lineRule="atLeast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</w:tr>
    </w:tbl>
    <w:p w:rsidR="003D23CA" w:rsidRPr="00735D85" w:rsidRDefault="003D23CA" w:rsidP="003D23C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D23CA" w:rsidRPr="00735D85" w:rsidRDefault="003D23CA" w:rsidP="003D23CA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35D85">
        <w:rPr>
          <w:rFonts w:eastAsia="Calibri"/>
          <w:lang w:eastAsia="en-US"/>
        </w:rPr>
        <w:t>Примечание</w:t>
      </w:r>
      <w:r w:rsidRPr="00735D85">
        <w:rPr>
          <w:rFonts w:eastAsia="Calibri"/>
          <w:vertAlign w:val="superscript"/>
          <w:lang w:eastAsia="en-US"/>
        </w:rPr>
        <w:footnoteReference w:id="1"/>
      </w:r>
      <w:r w:rsidRPr="00735D85">
        <w:rPr>
          <w:rFonts w:eastAsia="Calibri"/>
          <w:lang w:eastAsia="en-US"/>
        </w:rPr>
        <w:t>.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75"/>
      </w:tblGrid>
      <w:tr w:rsidR="003D23CA" w:rsidRPr="00735D85" w:rsidTr="005828B3">
        <w:tc>
          <w:tcPr>
            <w:tcW w:w="1162" w:type="dxa"/>
            <w:vAlign w:val="center"/>
          </w:tcPr>
          <w:p w:rsidR="003D23CA" w:rsidRPr="00735D85" w:rsidRDefault="003D23CA" w:rsidP="005828B3">
            <w:pPr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№ строки</w:t>
            </w:r>
          </w:p>
        </w:tc>
        <w:tc>
          <w:tcPr>
            <w:tcW w:w="14175" w:type="dxa"/>
            <w:vAlign w:val="center"/>
          </w:tcPr>
          <w:p w:rsidR="003D23CA" w:rsidRPr="00735D85" w:rsidRDefault="003D23CA" w:rsidP="005828B3">
            <w:pPr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Содержание</w:t>
            </w:r>
          </w:p>
        </w:tc>
      </w:tr>
      <w:tr w:rsidR="003D23CA" w:rsidRPr="00735D85" w:rsidTr="005828B3">
        <w:tc>
          <w:tcPr>
            <w:tcW w:w="1162" w:type="dxa"/>
            <w:vAlign w:val="center"/>
          </w:tcPr>
          <w:p w:rsidR="003D23CA" w:rsidRPr="00735D85" w:rsidRDefault="003D23CA" w:rsidP="00582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5" w:type="dxa"/>
            <w:vAlign w:val="center"/>
          </w:tcPr>
          <w:p w:rsidR="003D23CA" w:rsidRPr="00735D85" w:rsidRDefault="003D23CA" w:rsidP="005828B3">
            <w:pPr>
              <w:rPr>
                <w:sz w:val="18"/>
                <w:szCs w:val="18"/>
              </w:rPr>
            </w:pPr>
          </w:p>
        </w:tc>
      </w:tr>
      <w:tr w:rsidR="003D23CA" w:rsidRPr="00735D85" w:rsidTr="005828B3">
        <w:tc>
          <w:tcPr>
            <w:tcW w:w="1162" w:type="dxa"/>
            <w:vAlign w:val="center"/>
          </w:tcPr>
          <w:p w:rsidR="003D23CA" w:rsidRPr="00735D85" w:rsidRDefault="003D23CA" w:rsidP="005828B3">
            <w:pPr>
              <w:jc w:val="center"/>
              <w:rPr>
                <w:sz w:val="18"/>
                <w:szCs w:val="18"/>
              </w:rPr>
            </w:pPr>
            <w:r w:rsidRPr="00735D85">
              <w:rPr>
                <w:sz w:val="18"/>
                <w:szCs w:val="18"/>
              </w:rPr>
              <w:t>…</w:t>
            </w:r>
          </w:p>
        </w:tc>
        <w:tc>
          <w:tcPr>
            <w:tcW w:w="14175" w:type="dxa"/>
            <w:vAlign w:val="center"/>
          </w:tcPr>
          <w:p w:rsidR="003D23CA" w:rsidRPr="00735D85" w:rsidRDefault="003D23CA" w:rsidP="005828B3">
            <w:pPr>
              <w:rPr>
                <w:sz w:val="18"/>
                <w:szCs w:val="18"/>
              </w:rPr>
            </w:pPr>
          </w:p>
        </w:tc>
      </w:tr>
    </w:tbl>
    <w:p w:rsidR="003D23CA" w:rsidRPr="00735D85" w:rsidRDefault="003D23CA" w:rsidP="003D23CA">
      <w:pPr>
        <w:spacing w:before="120"/>
        <w:rPr>
          <w:b/>
          <w:sz w:val="22"/>
          <w:szCs w:val="22"/>
        </w:rPr>
      </w:pPr>
      <w:r w:rsidRPr="00735D85">
        <w:rPr>
          <w:b/>
          <w:sz w:val="22"/>
          <w:szCs w:val="22"/>
        </w:rPr>
        <w:t xml:space="preserve">Информация уполномоченного банка </w:t>
      </w:r>
    </w:p>
    <w:p w:rsidR="003D23CA" w:rsidRPr="00735D85" w:rsidRDefault="003D23CA" w:rsidP="003D23CA">
      <w:pPr>
        <w:rPr>
          <w:sz w:val="22"/>
          <w:szCs w:val="22"/>
        </w:rPr>
      </w:pPr>
    </w:p>
    <w:p w:rsidR="003D23CA" w:rsidRPr="00735D85" w:rsidRDefault="003D23CA" w:rsidP="003D23CA">
      <w:pPr>
        <w:rPr>
          <w:sz w:val="22"/>
          <w:szCs w:val="22"/>
        </w:rPr>
      </w:pPr>
      <w:r w:rsidRPr="00735D85">
        <w:rPr>
          <w:sz w:val="22"/>
          <w:szCs w:val="22"/>
        </w:rPr>
        <w:t>Дата представления резидентом __________________                                                                           Дата принятия банком   ________________________</w:t>
      </w:r>
    </w:p>
    <w:p w:rsidR="003D23CA" w:rsidRPr="00735D85" w:rsidRDefault="003D23CA" w:rsidP="003D23CA">
      <w:pPr>
        <w:rPr>
          <w:sz w:val="22"/>
          <w:szCs w:val="22"/>
        </w:rPr>
      </w:pPr>
    </w:p>
    <w:p w:rsidR="003D23CA" w:rsidRPr="00735D85" w:rsidRDefault="003D23CA" w:rsidP="003D23CA">
      <w:pPr>
        <w:rPr>
          <w:sz w:val="22"/>
          <w:szCs w:val="22"/>
        </w:rPr>
      </w:pPr>
      <w:r w:rsidRPr="00735D85">
        <w:rPr>
          <w:sz w:val="22"/>
          <w:szCs w:val="22"/>
        </w:rPr>
        <w:t>Дата возврата банком              __________________</w:t>
      </w:r>
    </w:p>
    <w:p w:rsidR="003D23CA" w:rsidRPr="00735D85" w:rsidRDefault="003D23CA" w:rsidP="003D23CA">
      <w:pPr>
        <w:rPr>
          <w:sz w:val="22"/>
          <w:szCs w:val="22"/>
        </w:rPr>
      </w:pPr>
    </w:p>
    <w:p w:rsidR="003D23CA" w:rsidRPr="00735D85" w:rsidRDefault="003D23CA" w:rsidP="003D23CA">
      <w:pPr>
        <w:rPr>
          <w:sz w:val="22"/>
          <w:szCs w:val="22"/>
        </w:rPr>
      </w:pPr>
      <w:r w:rsidRPr="00735D85">
        <w:rPr>
          <w:sz w:val="22"/>
          <w:szCs w:val="22"/>
        </w:rPr>
        <w:t>Причина возврата                  ____________________________________________________________________________________________________________</w:t>
      </w:r>
    </w:p>
    <w:p w:rsidR="003D23CA" w:rsidRPr="00735D85" w:rsidRDefault="003D23CA" w:rsidP="003D23CA">
      <w:pPr>
        <w:rPr>
          <w:b/>
          <w:bCs/>
          <w:sz w:val="22"/>
          <w:szCs w:val="22"/>
        </w:rPr>
      </w:pPr>
      <w:r w:rsidRPr="00735D85">
        <w:rPr>
          <w:sz w:val="22"/>
          <w:szCs w:val="22"/>
        </w:rPr>
        <w:t xml:space="preserve">                </w:t>
      </w:r>
    </w:p>
    <w:p w:rsidR="003D23CA" w:rsidRPr="00735D85" w:rsidRDefault="003D23CA" w:rsidP="003D23CA">
      <w:pPr>
        <w:rPr>
          <w:b/>
          <w:bCs/>
          <w:sz w:val="22"/>
          <w:szCs w:val="22"/>
        </w:rPr>
      </w:pPr>
      <w:r w:rsidRPr="00735D85">
        <w:rPr>
          <w:b/>
          <w:bCs/>
          <w:sz w:val="22"/>
          <w:szCs w:val="22"/>
        </w:rPr>
        <w:t xml:space="preserve"> От Банка:                                                                                                              От Клиента:</w:t>
      </w:r>
    </w:p>
    <w:p w:rsidR="003D23CA" w:rsidRPr="00735D85" w:rsidRDefault="003D23CA" w:rsidP="003D23CA">
      <w:pPr>
        <w:rPr>
          <w:bCs/>
          <w:sz w:val="22"/>
          <w:szCs w:val="22"/>
        </w:rPr>
      </w:pPr>
      <w:r w:rsidRPr="00735D85">
        <w:rPr>
          <w:bCs/>
          <w:sz w:val="22"/>
          <w:szCs w:val="22"/>
        </w:rPr>
        <w:t xml:space="preserve">                          ___________________________   </w:t>
      </w:r>
      <w:r w:rsidRPr="00735D85">
        <w:rPr>
          <w:sz w:val="22"/>
          <w:szCs w:val="22"/>
        </w:rPr>
        <w:t xml:space="preserve">                                                                            </w:t>
      </w:r>
      <w:r w:rsidRPr="00735D85">
        <w:rPr>
          <w:bCs/>
          <w:sz w:val="22"/>
          <w:szCs w:val="22"/>
        </w:rPr>
        <w:t>____________________________________________________</w:t>
      </w:r>
    </w:p>
    <w:p w:rsidR="003D23CA" w:rsidRPr="00735D85" w:rsidRDefault="003D23CA" w:rsidP="003D23CA">
      <w:pPr>
        <w:rPr>
          <w:b/>
          <w:sz w:val="28"/>
          <w:szCs w:val="28"/>
        </w:rPr>
        <w:sectPr w:rsidR="003D23CA" w:rsidRPr="00735D85" w:rsidSect="003D23CA">
          <w:pgSz w:w="16838" w:h="11906" w:orient="landscape"/>
          <w:pgMar w:top="284" w:right="1134" w:bottom="142" w:left="1134" w:header="709" w:footer="709" w:gutter="0"/>
          <w:cols w:space="708"/>
          <w:titlePg/>
          <w:docGrid w:linePitch="360"/>
        </w:sectPr>
      </w:pPr>
      <w:r w:rsidRPr="00735D85">
        <w:rPr>
          <w:bCs/>
          <w:sz w:val="22"/>
          <w:szCs w:val="22"/>
        </w:rPr>
        <w:t xml:space="preserve">         М.П.           Должность, подпись, Ф.И.О</w:t>
      </w:r>
      <w:r w:rsidRPr="00735D85">
        <w:rPr>
          <w:sz w:val="22"/>
          <w:szCs w:val="22"/>
        </w:rPr>
        <w:t xml:space="preserve">.   </w:t>
      </w:r>
      <w:r w:rsidRPr="00735D85">
        <w:rPr>
          <w:bCs/>
          <w:sz w:val="22"/>
          <w:szCs w:val="22"/>
        </w:rPr>
        <w:t xml:space="preserve">                                                                            М.П.                            подпись, Ф.И.О</w:t>
      </w:r>
      <w:r w:rsidRPr="00735D85">
        <w:rPr>
          <w:sz w:val="22"/>
          <w:szCs w:val="22"/>
        </w:rPr>
        <w:t xml:space="preserve">. </w:t>
      </w:r>
      <w:r w:rsidRPr="00735D85">
        <w:rPr>
          <w:bCs/>
          <w:sz w:val="22"/>
          <w:szCs w:val="22"/>
        </w:rPr>
        <w:t xml:space="preserve">    </w:t>
      </w:r>
    </w:p>
    <w:p w:rsidR="003D23CA" w:rsidRPr="00E928CC" w:rsidRDefault="003D23CA" w:rsidP="003D23CA">
      <w:pPr>
        <w:jc w:val="center"/>
        <w:rPr>
          <w:b/>
          <w:sz w:val="22"/>
          <w:szCs w:val="22"/>
        </w:rPr>
      </w:pPr>
      <w:r w:rsidRPr="00E928CC">
        <w:rPr>
          <w:rFonts w:eastAsia="Calibri"/>
          <w:b/>
          <w:sz w:val="22"/>
          <w:szCs w:val="22"/>
        </w:rPr>
        <w:lastRenderedPageBreak/>
        <w:t xml:space="preserve">Примечания к </w:t>
      </w:r>
      <w:r w:rsidRPr="00E928CC">
        <w:rPr>
          <w:b/>
          <w:sz w:val="22"/>
          <w:szCs w:val="22"/>
        </w:rPr>
        <w:t>Сведениям о валютных операциях</w:t>
      </w:r>
    </w:p>
    <w:p w:rsidR="003D23CA" w:rsidRPr="00E928CC" w:rsidRDefault="003D23CA" w:rsidP="003D23CA">
      <w:pPr>
        <w:jc w:val="center"/>
        <w:rPr>
          <w:b/>
          <w:sz w:val="22"/>
          <w:szCs w:val="22"/>
        </w:rPr>
      </w:pPr>
    </w:p>
    <w:p w:rsidR="003D23CA" w:rsidRPr="00E928CC" w:rsidRDefault="003D23CA" w:rsidP="003D23CA">
      <w:pPr>
        <w:autoSpaceDE w:val="0"/>
        <w:autoSpaceDN w:val="0"/>
        <w:adjustRightInd w:val="0"/>
        <w:ind w:right="423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1. В заголовочной части сведений о валютных операциях (далее по тексту настоящего приложения - СВО) отражаются следующие сведения.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В </w:t>
      </w:r>
      <w:hyperlink w:anchor="P697" w:history="1">
        <w:r w:rsidRPr="00E928CC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"Наименование уполномоченного банка»"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полное или сокращенное фирменное наименование уполномоченного банка, в который резидент представляет СВО.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28CC">
        <w:rPr>
          <w:rFonts w:eastAsia="Calibri"/>
          <w:sz w:val="22"/>
          <w:szCs w:val="22"/>
          <w:lang w:eastAsia="en-US"/>
        </w:rPr>
        <w:t xml:space="preserve">В </w:t>
      </w:r>
      <w:hyperlink w:anchor="P699" w:history="1">
        <w:r w:rsidRPr="00E928CC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"Наименование резидента"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полное или сокращенное фирменное наименование юридического лица или его филиала (для коммерческих организаций), наименование юридического лица или его филиала (для некоммерческих организаций) или фамилия, имя, отчество (последнее - при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практикой, которые представили СВО или по поручению которых она заполнена.</w:t>
      </w:r>
      <w:proofErr w:type="gramEnd"/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В поле </w:t>
      </w:r>
      <w:r w:rsidRPr="00E928CC">
        <w:rPr>
          <w:rFonts w:eastAsia="Calibri"/>
          <w:b/>
          <w:sz w:val="22"/>
          <w:szCs w:val="22"/>
          <w:lang w:eastAsia="en-US"/>
        </w:rPr>
        <w:t>"от ___________"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дата заполнения СВО в формате ДД.ММ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.Г</w:t>
      </w:r>
      <w:proofErr w:type="gramEnd"/>
      <w:r w:rsidRPr="00E928CC">
        <w:rPr>
          <w:rFonts w:eastAsia="Calibri"/>
          <w:sz w:val="22"/>
          <w:szCs w:val="22"/>
          <w:lang w:eastAsia="en-US"/>
        </w:rPr>
        <w:t>ГГГ.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В поле </w:t>
      </w:r>
      <w:r w:rsidRPr="00E928CC">
        <w:rPr>
          <w:rFonts w:eastAsia="Calibri"/>
          <w:b/>
          <w:i/>
          <w:sz w:val="22"/>
          <w:szCs w:val="22"/>
          <w:lang w:eastAsia="en-US"/>
        </w:rPr>
        <w:t>«ИНН»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ИНН в соответствии со свидетельством о постановке на учет в налоговом органе.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2. В </w:t>
      </w:r>
      <w:hyperlink w:anchor="P728" w:history="1">
        <w:r w:rsidRPr="00E928CC">
          <w:rPr>
            <w:rFonts w:eastAsia="Calibri"/>
            <w:b/>
            <w:sz w:val="22"/>
            <w:szCs w:val="22"/>
            <w:lang w:eastAsia="en-US"/>
          </w:rPr>
          <w:t>графе 2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«Дата операции»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в формате ДД.ММ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.Г</w:t>
      </w:r>
      <w:proofErr w:type="gramEnd"/>
      <w:r w:rsidRPr="00E928CC">
        <w:rPr>
          <w:rFonts w:eastAsia="Calibri"/>
          <w:sz w:val="22"/>
          <w:szCs w:val="22"/>
          <w:lang w:eastAsia="en-US"/>
        </w:rPr>
        <w:t>ГГГ одна из следующих дат: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дата зачисления иностранной валюты на транзитный валютный счет резидента, указанная в уведомлении;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дата зачисления валюты РФ на банковский счет резидента от нерезидента;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дата составления распоряжения резидента о переводе со своего счета иностранной валюты;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дата составления расчетного документа по валютной операции в связи с переводом валюты Российской Федерации в пользу нерезидента;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дата зачисления денежных средств на счет (списания денежных средств со счета) в банке-нерезиденте, указанная в выписке по счету банка-нерезидента;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дата перевода денежных сре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дств в п</w:t>
      </w:r>
      <w:proofErr w:type="gramEnd"/>
      <w:r w:rsidRPr="00E928CC">
        <w:rPr>
          <w:rFonts w:eastAsia="Calibri"/>
          <w:sz w:val="22"/>
          <w:szCs w:val="22"/>
          <w:lang w:eastAsia="en-US"/>
        </w:rPr>
        <w:t>ользу получателя-нерезидента при исполнении аккредитива в соответствии с пунктом 14.2 Инструкции №181-И;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дата зачисления денежных средств на счет резидента в случае, указанном в пункте 14.5 Инструкции №181-И;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дата списания со счета (зачисления на счет) резидента по операции, совершенной с использованием банковской карты;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дата списания денежных средств со счета третьего лица – резидента в случае, указанном в пункте 10.4 Инструкции №181-И, 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дата зачисления или дата списания денежных средств на счет или со счета, указанная в сведениях уполномоченного банка о проведенной операции с указанием уникального номера контракта, в случаях, предусмотренных в абзаце девятом пункта 10.4, </w:t>
      </w:r>
      <w:hyperlink r:id="rId8" w:history="1">
        <w:r w:rsidRPr="00E928CC">
          <w:rPr>
            <w:rFonts w:eastAsia="Calibri"/>
            <w:sz w:val="22"/>
            <w:szCs w:val="22"/>
            <w:lang w:eastAsia="en-US"/>
          </w:rPr>
          <w:t>абзаце девятом пункта 10.7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и </w:t>
      </w:r>
      <w:hyperlink r:id="rId9" w:history="1">
        <w:r w:rsidRPr="00E928CC">
          <w:rPr>
            <w:rFonts w:eastAsia="Calibri"/>
            <w:sz w:val="22"/>
            <w:szCs w:val="22"/>
            <w:lang w:eastAsia="en-US"/>
          </w:rPr>
          <w:t>абзаце девятом пункта 10.8</w:t>
        </w:r>
      </w:hyperlink>
      <w:r w:rsidRPr="00E928CC">
        <w:rPr>
          <w:rFonts w:eastAsia="Calibri"/>
          <w:sz w:val="22"/>
          <w:szCs w:val="22"/>
          <w:lang w:eastAsia="en-US"/>
        </w:rPr>
        <w:t>, в пунктах 10.9, 10.10 и 10.12 Инструкции №181-И;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дата зачисления на счет резидента иностранной валюты и (или) валюты РФ, поступивших от финансового агента (фактора) – резидента, в том числе указанная в сведениях уполномоченного банка о проведенной операции с указанием уникального номера контракта, в случае, предусмотренном в пункте 10.14 Инструкции №181-И; </w:t>
      </w:r>
    </w:p>
    <w:p w:rsidR="003D23CA" w:rsidRPr="00E928CC" w:rsidRDefault="003D23CA" w:rsidP="003D23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дата зачисления денежных средств от нерезидента на счет финансового агента (фактора) – резидента,  в том числе указанная в сведениях уполномоченного банка о проведенной операции с указанием уникального номера контракта,  в случае, предусмотренном в пункте 10.14 Инструкции №181-И.</w:t>
      </w:r>
    </w:p>
    <w:p w:rsidR="003D23CA" w:rsidRPr="00E928CC" w:rsidRDefault="003D23CA" w:rsidP="003D23CA">
      <w:pPr>
        <w:jc w:val="both"/>
        <w:rPr>
          <w:sz w:val="22"/>
          <w:szCs w:val="22"/>
        </w:rPr>
      </w:pPr>
    </w:p>
    <w:p w:rsidR="003D23CA" w:rsidRPr="00E928CC" w:rsidRDefault="003D23CA" w:rsidP="003D23CA">
      <w:pPr>
        <w:jc w:val="both"/>
        <w:rPr>
          <w:sz w:val="22"/>
          <w:szCs w:val="22"/>
        </w:rPr>
      </w:pPr>
      <w:r w:rsidRPr="00E928CC">
        <w:rPr>
          <w:sz w:val="22"/>
          <w:szCs w:val="22"/>
        </w:rPr>
        <w:t xml:space="preserve">3. В </w:t>
      </w:r>
      <w:hyperlink w:anchor="P727" w:history="1">
        <w:r w:rsidRPr="00E928CC">
          <w:rPr>
            <w:b/>
            <w:sz w:val="22"/>
            <w:szCs w:val="22"/>
          </w:rPr>
          <w:t xml:space="preserve">графе </w:t>
        </w:r>
      </w:hyperlink>
      <w:r w:rsidRPr="00E928CC">
        <w:rPr>
          <w:b/>
          <w:sz w:val="22"/>
          <w:szCs w:val="22"/>
        </w:rPr>
        <w:t xml:space="preserve">3 </w:t>
      </w:r>
      <w:r w:rsidRPr="00E928CC">
        <w:rPr>
          <w:b/>
          <w:i/>
          <w:sz w:val="22"/>
          <w:szCs w:val="22"/>
        </w:rPr>
        <w:t xml:space="preserve">«Операция в другом банке» </w:t>
      </w:r>
      <w:r w:rsidRPr="00E928CC">
        <w:rPr>
          <w:sz w:val="22"/>
          <w:szCs w:val="22"/>
        </w:rPr>
        <w:t>указывается информация в формате «Да» в случаях проведения операции в другом уполномоченном банке, предусмотренных Инструкцией №181-И.</w:t>
      </w:r>
    </w:p>
    <w:p w:rsidR="003D23CA" w:rsidRPr="00E928CC" w:rsidRDefault="003D23CA" w:rsidP="003D23CA">
      <w:pPr>
        <w:jc w:val="both"/>
        <w:rPr>
          <w:sz w:val="22"/>
          <w:szCs w:val="22"/>
        </w:rPr>
      </w:pPr>
    </w:p>
    <w:p w:rsidR="003D23CA" w:rsidRPr="00E928CC" w:rsidRDefault="003D23CA" w:rsidP="003D23CA">
      <w:pPr>
        <w:jc w:val="both"/>
        <w:rPr>
          <w:sz w:val="22"/>
          <w:szCs w:val="22"/>
        </w:rPr>
      </w:pPr>
      <w:r w:rsidRPr="00E928CC">
        <w:rPr>
          <w:sz w:val="22"/>
          <w:szCs w:val="22"/>
        </w:rPr>
        <w:t xml:space="preserve">4. В </w:t>
      </w:r>
      <w:hyperlink w:anchor="P727" w:history="1">
        <w:r w:rsidRPr="00E928CC">
          <w:rPr>
            <w:b/>
            <w:sz w:val="22"/>
            <w:szCs w:val="22"/>
          </w:rPr>
          <w:t>графе 4</w:t>
        </w:r>
      </w:hyperlink>
      <w:r w:rsidRPr="00E928CC">
        <w:rPr>
          <w:sz w:val="22"/>
          <w:szCs w:val="22"/>
        </w:rPr>
        <w:t xml:space="preserve"> </w:t>
      </w:r>
      <w:r w:rsidRPr="00E928CC">
        <w:rPr>
          <w:b/>
          <w:i/>
          <w:sz w:val="22"/>
          <w:szCs w:val="22"/>
        </w:rPr>
        <w:t>«Уведомление, распоряжение, расчетный или иной документ»</w:t>
      </w:r>
      <w:r w:rsidRPr="00E928CC">
        <w:rPr>
          <w:b/>
          <w:sz w:val="22"/>
          <w:szCs w:val="22"/>
        </w:rPr>
        <w:t xml:space="preserve"> </w:t>
      </w:r>
      <w:r w:rsidRPr="00E928CC">
        <w:rPr>
          <w:sz w:val="22"/>
          <w:szCs w:val="22"/>
        </w:rPr>
        <w:t>указываются номер (при его наличии) и дата одного из следующих документов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</w:t>
      </w:r>
      <w:proofErr w:type="gramStart"/>
      <w:r w:rsidRPr="00E928CC">
        <w:rPr>
          <w:sz w:val="22"/>
          <w:szCs w:val="22"/>
        </w:rPr>
        <w:t>.Г</w:t>
      </w:r>
      <w:proofErr w:type="gramEnd"/>
      <w:r w:rsidRPr="00E928CC">
        <w:rPr>
          <w:sz w:val="22"/>
          <w:szCs w:val="22"/>
        </w:rPr>
        <w:t>ГГГ: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- уведомления о поступлении (зачислении) иностранной валюты на транзитный валютный счет резидента, которое направлено уполномоченным банком резиденту (далее - уведомление);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lastRenderedPageBreak/>
        <w:t>- расчетного документа по валютной операции, который поступил от плательщика-нерезидента в связи с переводом валюты РФ в пользу резидента;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- распоряжения резидента о переводе со своего счета иностранной валюты;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- расчетного документа по валютной операции в связи с переводом валюты РФ в пользу нерезидента; 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- выписки из счета в банке-нерезиденте или иного документа, содержащего информацию о валютной операции, осуществленной через счет в банке-нерезиденте, - при заполнении СВО резидентом, поставившим на учет контракт (кредитный договор);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- документа об исполнении аккредитива (о переводе денежных сре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дств в п</w:t>
      </w:r>
      <w:proofErr w:type="gramEnd"/>
      <w:r w:rsidRPr="00E928CC">
        <w:rPr>
          <w:rFonts w:eastAsia="Calibri"/>
          <w:sz w:val="22"/>
          <w:szCs w:val="22"/>
          <w:lang w:eastAsia="en-US"/>
        </w:rPr>
        <w:t>ользу получателя-нерезидента);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- документа по операциям с использованием платежной карты;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- выписки (копии выписок) по операциям на корреспондентском счете финансового агента (фактора) - кредитной организации или иного документа, содержащего информацию об осуществленных валютных операциях - при заполнении СВО  резидентом, поставившим на учет контракт (кредитный договор), в случае, указанном в Инструкции №181-И; 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- распоряжения о переводе иностранной валюты плательщиком (финансовым агентом (фактором) - резидентом) по договору финансирования под уступку денежного требования при ее зачислении на счет резидента, открытый в этом же уполномоченном банке; 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-  распоряжения о переводе валюты РФ плательщиком (финансовым агентом (фактором) - резидентом) по договору финансирования под уступку денежного требования при ее зачислении на расчетный счет резидента.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5. В </w:t>
      </w:r>
      <w:r w:rsidRPr="00E928CC">
        <w:rPr>
          <w:rFonts w:eastAsia="Calibri"/>
          <w:b/>
          <w:sz w:val="22"/>
          <w:szCs w:val="22"/>
          <w:lang w:eastAsia="en-US"/>
        </w:rPr>
        <w:t>графе 5</w:t>
      </w:r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«Направление (признак платежа)»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один из следующих признаков платежа: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1 – зачисление денежных средств на счет резидента, в том числе не в банке УК;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2 – списание денежных средств со счета резидента, в том  числе не в банке УК;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7 – зачисление денежных средств от нерезидента на счет финансового агента (фактора) – резидента;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8 – зачисление денежных средств на счет другого лица – резидента или резидента, являющегося стороной по контракту, но не осуществляющего его постановку на учет;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9 – списание денежных средств со счета третьего лица – резидента, другого лица – резидента или резидента, являющегося стороной по контракту, но не осуществляющего его постановку на учет;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0 – перевод денежных сре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дств пр</w:t>
      </w:r>
      <w:proofErr w:type="gramEnd"/>
      <w:r w:rsidRPr="00E928CC">
        <w:rPr>
          <w:rFonts w:eastAsia="Calibri"/>
          <w:sz w:val="22"/>
          <w:szCs w:val="22"/>
          <w:lang w:eastAsia="en-US"/>
        </w:rPr>
        <w:t>и исполнении аккредитива в пользу получателя нерезидента.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6. В </w:t>
      </w:r>
      <w:hyperlink w:anchor="P730" w:history="1">
        <w:r w:rsidRPr="00E928CC">
          <w:rPr>
            <w:rFonts w:eastAsia="Calibri"/>
            <w:b/>
            <w:sz w:val="22"/>
            <w:szCs w:val="22"/>
            <w:lang w:eastAsia="en-US"/>
          </w:rPr>
          <w:t>графе 6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sz w:val="22"/>
          <w:szCs w:val="22"/>
          <w:lang w:eastAsia="en-US"/>
        </w:rPr>
        <w:t>«</w:t>
      </w:r>
      <w:r w:rsidRPr="00E928CC">
        <w:rPr>
          <w:rFonts w:eastAsia="Calibri"/>
          <w:b/>
          <w:i/>
          <w:sz w:val="22"/>
          <w:szCs w:val="22"/>
          <w:lang w:eastAsia="en-US"/>
        </w:rPr>
        <w:t>Код вида</w:t>
      </w:r>
      <w:r w:rsidRPr="00E928CC">
        <w:rPr>
          <w:rFonts w:eastAsia="Calibri"/>
          <w:b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операции»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код вида операции, содержащийся в приложении 1 к Инструкции №181-И, который соответствует наименованию вида операции, указанному в приложении 1 к Инструкции №181-И, и сведениям, содержащимся в представленных резидентом документах, связанных с проведением операций, и дополнительной информации.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28CC">
        <w:rPr>
          <w:rFonts w:eastAsia="Calibri"/>
          <w:sz w:val="22"/>
          <w:szCs w:val="22"/>
          <w:lang w:eastAsia="en-US"/>
        </w:rPr>
        <w:t>В случае осуществления операции, связанной с расчетами по контракту, по оплате товаров, ввозимых (вывозимых) на территорию (с территории) РФ, услуг, работ, переданных информации и результатов интеллектуальной деятельности, в том числе исключительных прав на них, при отсутствии у резидента указанных в главе 8 Инструкции №181-И документов, подтверждающих ввоз (вывоз) товаров на территорию (с территории) Российской Федерации, оказание услуг, выполнения работ, передачу</w:t>
      </w:r>
      <w:proofErr w:type="gramEnd"/>
      <w:r w:rsidRPr="00E928CC">
        <w:rPr>
          <w:rFonts w:eastAsia="Calibri"/>
          <w:sz w:val="22"/>
          <w:szCs w:val="22"/>
          <w:lang w:eastAsia="en-US"/>
        </w:rPr>
        <w:t xml:space="preserve"> информации и результатов интеллектуальной деятельности, в том числе исключительных прав на них, графа 4 заполняется исходя из осуществления авансового платежа (коды видов операций: 10100, 11100, 20100, 21100, 22100, 22110, 23100, 23110).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28CC">
        <w:rPr>
          <w:rFonts w:eastAsia="Calibri"/>
          <w:sz w:val="22"/>
          <w:szCs w:val="22"/>
          <w:lang w:eastAsia="en-US"/>
        </w:rPr>
        <w:t>В случае осуществления операции, связанной с расчетами по контракту, по оплате товаров, ввозимых (вывозимых) на территорию (с территории) РФ, которые подлежат таможенному декларированию  в соответствии с таможенным законодательством таможенного союза путем подачи декларации на товары, в течение шести рабочих дней с даты выпуска (условного выпуска) товаров, графа 4 заполняется исходя из представленных резидентом деклараций на товары.</w:t>
      </w:r>
      <w:proofErr w:type="gramEnd"/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7. В </w:t>
      </w:r>
      <w:hyperlink w:anchor="P731" w:history="1">
        <w:r w:rsidRPr="00E928CC">
          <w:rPr>
            <w:rFonts w:eastAsia="Calibri"/>
            <w:b/>
            <w:sz w:val="22"/>
            <w:szCs w:val="22"/>
            <w:lang w:eastAsia="en-US"/>
          </w:rPr>
          <w:t>графе 7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«Код валюты»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цифровой код валюты, зачисленной на счет, списываемой со счета в валюте счета, в соответствии с Общероссийским </w:t>
      </w:r>
      <w:hyperlink r:id="rId10" w:history="1">
        <w:r w:rsidRPr="00E928CC">
          <w:rPr>
            <w:rFonts w:eastAsia="Calibri"/>
            <w:sz w:val="22"/>
            <w:szCs w:val="22"/>
            <w:lang w:eastAsia="en-US"/>
          </w:rPr>
          <w:t>классификатором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валют (далее - ОКВ) или </w:t>
      </w:r>
      <w:hyperlink r:id="rId11" w:history="1">
        <w:r w:rsidRPr="00E928CC">
          <w:rPr>
            <w:rFonts w:eastAsia="Calibri"/>
            <w:sz w:val="22"/>
            <w:szCs w:val="22"/>
            <w:lang w:eastAsia="en-US"/>
          </w:rPr>
          <w:t>Классификатором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клиринговых валют.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8. </w:t>
      </w:r>
      <w:proofErr w:type="gramStart"/>
      <w:r w:rsidRPr="00E928CC">
        <w:rPr>
          <w:rFonts w:eastAsia="Calibri"/>
          <w:sz w:val="22"/>
          <w:szCs w:val="22"/>
          <w:lang w:eastAsia="en-US"/>
        </w:rPr>
        <w:t xml:space="preserve">В </w:t>
      </w:r>
      <w:hyperlink w:anchor="P732" w:history="1">
        <w:r w:rsidRPr="00E928CC">
          <w:rPr>
            <w:rFonts w:eastAsia="Calibri"/>
            <w:b/>
            <w:sz w:val="22"/>
            <w:szCs w:val="22"/>
            <w:lang w:eastAsia="en-US"/>
          </w:rPr>
          <w:t>графе 8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«Сумма»</w:t>
      </w:r>
      <w:r w:rsidRPr="00E928CC">
        <w:rPr>
          <w:rFonts w:eastAsia="Calibri"/>
          <w:sz w:val="22"/>
          <w:szCs w:val="22"/>
          <w:lang w:eastAsia="en-US"/>
        </w:rPr>
        <w:t xml:space="preserve"> в единицах валюты, указанной в </w:t>
      </w:r>
      <w:hyperlink w:anchor="P731" w:history="1">
        <w:r w:rsidRPr="00E928CC">
          <w:rPr>
            <w:rFonts w:eastAsia="Calibri"/>
            <w:sz w:val="22"/>
            <w:szCs w:val="22"/>
            <w:lang w:eastAsia="en-US"/>
          </w:rPr>
          <w:t>графе 7</w:t>
        </w:r>
      </w:hyperlink>
      <w:r w:rsidRPr="00E928CC">
        <w:rPr>
          <w:rFonts w:eastAsia="Calibri"/>
          <w:sz w:val="22"/>
          <w:szCs w:val="22"/>
          <w:lang w:eastAsia="en-US"/>
        </w:rPr>
        <w:t>, указывается сумма денежных средств, зачисленных на счет резидента (другого лица – резидента, резидента, не осуществляющего постановку на учет контракта), списываемых со счета резидента (третьего лица – резидента, другого лица – резидента, резидента, не осуществляющего постановку на учет контракта), переведенных в пользу получателя-нерезидента при исполнении аккредитива по контракту.</w:t>
      </w:r>
      <w:proofErr w:type="gramEnd"/>
    </w:p>
    <w:p w:rsidR="003D23CA" w:rsidRPr="00E928CC" w:rsidRDefault="003D23CA" w:rsidP="003D23C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9. </w:t>
      </w:r>
      <w:hyperlink w:anchor="P734" w:history="1">
        <w:proofErr w:type="gramStart"/>
        <w:r w:rsidRPr="00E928CC">
          <w:rPr>
            <w:rFonts w:eastAsia="Calibri"/>
            <w:b/>
            <w:sz w:val="22"/>
            <w:szCs w:val="22"/>
            <w:lang w:eastAsia="en-US"/>
          </w:rPr>
          <w:t>Графы 9</w:t>
        </w:r>
      </w:hyperlink>
      <w:r w:rsidRPr="00E928CC">
        <w:rPr>
          <w:rFonts w:eastAsia="Calibri"/>
          <w:b/>
          <w:sz w:val="22"/>
          <w:szCs w:val="22"/>
          <w:lang w:eastAsia="en-US"/>
        </w:rPr>
        <w:t xml:space="preserve"> и 10 </w:t>
      </w:r>
      <w:r w:rsidRPr="00E928CC">
        <w:rPr>
          <w:rFonts w:eastAsia="Calibri"/>
          <w:sz w:val="22"/>
          <w:szCs w:val="22"/>
          <w:lang w:eastAsia="en-US"/>
        </w:rPr>
        <w:t xml:space="preserve">заполняются по валютным операциям, связанным с расчетами по контракту (кредитному договору), который поставлен на учет в Банке УК, в случае если код валюты, указанный в </w:t>
      </w:r>
      <w:hyperlink w:anchor="P731" w:history="1">
        <w:r w:rsidRPr="00E928CC">
          <w:rPr>
            <w:rFonts w:eastAsia="Calibri"/>
            <w:sz w:val="22"/>
            <w:szCs w:val="22"/>
            <w:lang w:eastAsia="en-US"/>
          </w:rPr>
          <w:t>графе 7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, отличается от кода валюты контракта (кредитного договора), указанного в контракте (кредитном договоре),  </w:t>
      </w:r>
      <w:r w:rsidRPr="00E928CC">
        <w:rPr>
          <w:rFonts w:eastAsia="Calibri"/>
          <w:color w:val="0000FF"/>
          <w:sz w:val="22"/>
          <w:szCs w:val="22"/>
          <w:lang w:eastAsia="en-US"/>
        </w:rPr>
        <w:t xml:space="preserve">В иных случаях </w:t>
      </w:r>
      <w:hyperlink w:anchor="P734" w:history="1">
        <w:r w:rsidRPr="00E928CC">
          <w:rPr>
            <w:rFonts w:eastAsia="Calibri"/>
            <w:color w:val="0000FF"/>
            <w:sz w:val="22"/>
            <w:szCs w:val="22"/>
            <w:lang w:eastAsia="en-US"/>
          </w:rPr>
          <w:t>графы 9</w:t>
        </w:r>
      </w:hyperlink>
      <w:r w:rsidRPr="00E928CC">
        <w:rPr>
          <w:rFonts w:eastAsia="Calibri"/>
          <w:color w:val="0000FF"/>
          <w:sz w:val="22"/>
          <w:szCs w:val="22"/>
          <w:lang w:eastAsia="en-US"/>
        </w:rPr>
        <w:t xml:space="preserve"> и 10 не заполняются.</w:t>
      </w:r>
      <w:proofErr w:type="gramEnd"/>
    </w:p>
    <w:p w:rsidR="003D23CA" w:rsidRPr="00E928CC" w:rsidRDefault="003D23CA" w:rsidP="003D23C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9.1. В </w:t>
      </w:r>
      <w:hyperlink w:anchor="P734" w:history="1">
        <w:r w:rsidRPr="00E928CC">
          <w:rPr>
            <w:rFonts w:eastAsia="Calibri"/>
            <w:b/>
            <w:sz w:val="22"/>
            <w:szCs w:val="22"/>
            <w:lang w:eastAsia="en-US"/>
          </w:rPr>
          <w:t>графе 9</w:t>
        </w:r>
      </w:hyperlink>
      <w:r w:rsidRPr="00E928CC">
        <w:rPr>
          <w:rFonts w:eastAsia="Calibri"/>
          <w:i/>
          <w:color w:val="4F81BD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«Код валюты»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цифровой код валюты контракта (кредитного договора), принятого на учет в Банке УК.</w:t>
      </w:r>
    </w:p>
    <w:p w:rsidR="003D23CA" w:rsidRPr="00E928CC" w:rsidRDefault="003D23CA" w:rsidP="003D23C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9.2</w:t>
      </w:r>
      <w:r w:rsidRPr="00E928CC">
        <w:rPr>
          <w:rFonts w:eastAsia="Calibri"/>
          <w:b/>
          <w:sz w:val="22"/>
          <w:szCs w:val="22"/>
          <w:lang w:eastAsia="en-US"/>
        </w:rPr>
        <w:t xml:space="preserve">. </w:t>
      </w:r>
      <w:r w:rsidRPr="00E928CC">
        <w:rPr>
          <w:rFonts w:eastAsia="Calibri"/>
          <w:sz w:val="22"/>
          <w:szCs w:val="22"/>
          <w:lang w:eastAsia="en-US"/>
        </w:rPr>
        <w:t>В</w:t>
      </w:r>
      <w:r w:rsidRPr="00E928CC">
        <w:rPr>
          <w:rFonts w:eastAsia="Calibri"/>
          <w:b/>
          <w:sz w:val="22"/>
          <w:szCs w:val="22"/>
          <w:lang w:eastAsia="en-US"/>
        </w:rPr>
        <w:t xml:space="preserve"> </w:t>
      </w:r>
      <w:hyperlink w:anchor="P735" w:history="1">
        <w:r w:rsidRPr="00E928CC">
          <w:rPr>
            <w:rFonts w:eastAsia="Calibri"/>
            <w:b/>
            <w:sz w:val="22"/>
            <w:szCs w:val="22"/>
            <w:lang w:eastAsia="en-US"/>
          </w:rPr>
          <w:t xml:space="preserve">графе </w:t>
        </w:r>
      </w:hyperlink>
      <w:r w:rsidRPr="00E928CC">
        <w:rPr>
          <w:rFonts w:eastAsia="Calibri"/>
          <w:b/>
          <w:sz w:val="22"/>
          <w:szCs w:val="22"/>
          <w:lang w:eastAsia="en-US"/>
        </w:rPr>
        <w:t>10</w:t>
      </w:r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«Сумма»</w:t>
      </w:r>
      <w:r w:rsidRPr="00E928CC">
        <w:rPr>
          <w:rFonts w:eastAsia="Calibri"/>
          <w:sz w:val="22"/>
          <w:szCs w:val="22"/>
          <w:lang w:eastAsia="en-US"/>
        </w:rPr>
        <w:t xml:space="preserve"> указывается сумма, приведенная в </w:t>
      </w:r>
      <w:hyperlink w:anchor="P732" w:history="1">
        <w:r w:rsidRPr="00E928CC">
          <w:rPr>
            <w:rFonts w:eastAsia="Calibri"/>
            <w:sz w:val="22"/>
            <w:szCs w:val="22"/>
            <w:lang w:eastAsia="en-US"/>
          </w:rPr>
          <w:t>графе 8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, в пересчете в валюту контракта (кредитного договора), указанную в </w:t>
      </w:r>
      <w:hyperlink w:anchor="P734" w:history="1">
        <w:r w:rsidRPr="00E928CC">
          <w:rPr>
            <w:rFonts w:eastAsia="Calibri"/>
            <w:sz w:val="22"/>
            <w:szCs w:val="22"/>
            <w:lang w:eastAsia="en-US"/>
          </w:rPr>
          <w:t>графе 9</w:t>
        </w:r>
      </w:hyperlink>
      <w:r w:rsidRPr="00E928CC">
        <w:rPr>
          <w:rFonts w:eastAsia="Calibri"/>
          <w:sz w:val="22"/>
          <w:szCs w:val="22"/>
          <w:lang w:eastAsia="en-US"/>
        </w:rPr>
        <w:t>, по курсу иностранных валют по отношению к рублю на дату совершения операции в случае, если иной порядок пересчета не установлен условиями контракта (кредитного договора).</w:t>
      </w:r>
    </w:p>
    <w:p w:rsidR="003D23CA" w:rsidRPr="00E928CC" w:rsidRDefault="003D23CA" w:rsidP="003D23C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10. В </w:t>
      </w:r>
      <w:hyperlink w:anchor="P733" w:history="1">
        <w:r w:rsidRPr="00E928CC">
          <w:rPr>
            <w:rFonts w:eastAsia="Calibri"/>
            <w:b/>
            <w:sz w:val="22"/>
            <w:szCs w:val="22"/>
            <w:lang w:eastAsia="en-US"/>
          </w:rPr>
          <w:t>графе 11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«Уникальный номер контракта (кредитного договора) или номер и дата контракта (кредитного договора)»</w:t>
      </w:r>
      <w:r w:rsidRPr="00E928CC">
        <w:rPr>
          <w:rFonts w:eastAsia="Calibri"/>
          <w:color w:val="1F497D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sz w:val="22"/>
          <w:szCs w:val="22"/>
          <w:lang w:eastAsia="en-US"/>
        </w:rPr>
        <w:t>указывается:</w:t>
      </w:r>
    </w:p>
    <w:p w:rsidR="003D23CA" w:rsidRPr="00E928CC" w:rsidRDefault="003D23CA" w:rsidP="003D23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28CC">
        <w:rPr>
          <w:rFonts w:eastAsia="Calibri"/>
          <w:sz w:val="22"/>
          <w:szCs w:val="22"/>
          <w:u w:val="single"/>
          <w:lang w:eastAsia="en-US"/>
        </w:rPr>
        <w:t>Уникальный номер контракта (кредитного договора</w:t>
      </w:r>
      <w:r w:rsidRPr="00E928CC">
        <w:rPr>
          <w:rFonts w:eastAsia="Calibri"/>
          <w:sz w:val="22"/>
          <w:szCs w:val="22"/>
          <w:lang w:eastAsia="en-US"/>
        </w:rPr>
        <w:t xml:space="preserve">) - в случае если валютная операция связана с расчетами по контракту (кредитному договору), </w:t>
      </w:r>
      <w:r w:rsidRPr="00E928CC">
        <w:rPr>
          <w:rFonts w:eastAsia="Calibri"/>
          <w:b/>
          <w:sz w:val="22"/>
          <w:szCs w:val="22"/>
          <w:lang w:eastAsia="en-US"/>
        </w:rPr>
        <w:t>который поставлен на учет в Банке УК</w:t>
      </w:r>
      <w:r w:rsidRPr="00E928CC">
        <w:rPr>
          <w:rFonts w:eastAsia="Calibri"/>
          <w:sz w:val="22"/>
          <w:szCs w:val="22"/>
          <w:lang w:eastAsia="en-US"/>
        </w:rPr>
        <w:t>, либо валютная операция связана с расчетами по договору уступки требования, перевода долга по контракту (кредитному договору), который поставлен на учет в Банке УК, а также в случае расчетов по договору финансирования под уступку денежного требования (факторинга</w:t>
      </w:r>
      <w:proofErr w:type="gramEnd"/>
      <w:r w:rsidRPr="00E928CC">
        <w:rPr>
          <w:rFonts w:eastAsia="Calibri"/>
          <w:sz w:val="22"/>
          <w:szCs w:val="22"/>
          <w:lang w:eastAsia="en-US"/>
        </w:rPr>
        <w:t>), вытекающего из контракта, который поставлен на учет в Банке УК;</w:t>
      </w:r>
    </w:p>
    <w:p w:rsidR="003D23CA" w:rsidRPr="00E928CC" w:rsidRDefault="003D23CA" w:rsidP="003D23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bookmarkStart w:id="8" w:name="P863"/>
      <w:bookmarkEnd w:id="8"/>
      <w:r w:rsidRPr="00E928CC">
        <w:rPr>
          <w:rFonts w:eastAsia="Calibri"/>
          <w:sz w:val="22"/>
          <w:szCs w:val="22"/>
          <w:u w:val="single"/>
          <w:lang w:eastAsia="en-US"/>
        </w:rPr>
        <w:t>номер (при его наличии) и (или) дата оформления документа</w:t>
      </w:r>
      <w:r w:rsidRPr="00E928CC">
        <w:rPr>
          <w:rFonts w:eastAsia="Calibri"/>
          <w:sz w:val="22"/>
          <w:szCs w:val="22"/>
          <w:lang w:eastAsia="en-US"/>
        </w:rPr>
        <w:t>, связанного с проведением валютной операции, - в случае если в соответствии с требованиями Инструкции № 181-И контракт (кредитный договор) не поставлен на учет в Банке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.Г</w:t>
      </w:r>
      <w:proofErr w:type="gramEnd"/>
      <w:r w:rsidRPr="00E928CC">
        <w:rPr>
          <w:rFonts w:eastAsia="Calibri"/>
          <w:sz w:val="22"/>
          <w:szCs w:val="22"/>
          <w:lang w:eastAsia="en-US"/>
        </w:rPr>
        <w:t>ГГГ. Датой оформления документа, связанного с проведением валютной операции, является наиболее поздняя по сроку дата его подписания либо дата вступления его в силу, в случае отсутствия указанных дат - дата его составления.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28CC">
        <w:rPr>
          <w:rFonts w:eastAsia="Calibri"/>
          <w:sz w:val="22"/>
          <w:szCs w:val="22"/>
          <w:lang w:eastAsia="en-US"/>
        </w:rPr>
        <w:t>Если при осуществлении валютной операции денежные средства зачислены на счет резидента (списаны со счета резидента) одной суммой одновременно по нескольким заключенным с одним и тем же нерезидентом документам, связанным с проведением валютной операции, с одним кодом вида операции, по контрактам (кредитным договорам), по которым не требуется постановка на учет в Банке, сведения о такой операции заполняются:</w:t>
      </w:r>
      <w:proofErr w:type="gramEnd"/>
    </w:p>
    <w:p w:rsidR="003D23CA" w:rsidRPr="00E928CC" w:rsidRDefault="003D23CA" w:rsidP="003D23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либо одной строкой (без отражения информации по каждому документу, связанному с проведением валютной операции). </w:t>
      </w:r>
      <w:r w:rsidRPr="00E928CC">
        <w:rPr>
          <w:rFonts w:eastAsia="Calibri"/>
          <w:color w:val="0000FF"/>
          <w:sz w:val="22"/>
          <w:szCs w:val="22"/>
          <w:lang w:eastAsia="en-US"/>
        </w:rPr>
        <w:t xml:space="preserve">В указанном случае </w:t>
      </w:r>
      <w:hyperlink w:anchor="P733" w:history="1">
        <w:r w:rsidRPr="00E928CC">
          <w:rPr>
            <w:rFonts w:eastAsia="Calibri"/>
            <w:color w:val="0000FF"/>
            <w:sz w:val="22"/>
            <w:szCs w:val="22"/>
            <w:lang w:eastAsia="en-US"/>
          </w:rPr>
          <w:t>графа 11</w:t>
        </w:r>
      </w:hyperlink>
      <w:r w:rsidRPr="00E928CC">
        <w:rPr>
          <w:rFonts w:eastAsia="Calibri"/>
          <w:color w:val="0000FF"/>
          <w:sz w:val="22"/>
          <w:szCs w:val="22"/>
          <w:lang w:eastAsia="en-US"/>
        </w:rPr>
        <w:t xml:space="preserve"> не заполня</w:t>
      </w:r>
      <w:r w:rsidRPr="00E928CC">
        <w:rPr>
          <w:rFonts w:eastAsia="Calibri"/>
          <w:color w:val="1F497D"/>
          <w:sz w:val="22"/>
          <w:szCs w:val="22"/>
          <w:lang w:eastAsia="en-US"/>
        </w:rPr>
        <w:t>ется</w:t>
      </w:r>
      <w:r w:rsidRPr="00E928CC">
        <w:rPr>
          <w:rFonts w:eastAsia="Calibri"/>
          <w:sz w:val="22"/>
          <w:szCs w:val="22"/>
          <w:lang w:eastAsia="en-US"/>
        </w:rPr>
        <w:t xml:space="preserve">. Информация обо всех документах, связанных с проведением валютной операции, отражается в </w:t>
      </w:r>
      <w:hyperlink w:anchor="P702" w:history="1">
        <w:r w:rsidRPr="00E928CC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"Примечание";</w:t>
      </w:r>
    </w:p>
    <w:p w:rsidR="003D23CA" w:rsidRPr="00E928CC" w:rsidRDefault="003D23CA" w:rsidP="003D23C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либо с разбивкой на несколько строк с отражением информации по каждому документу, связанному с проведением валютной операции с заполнением </w:t>
      </w:r>
      <w:hyperlink w:anchor="P733" w:history="1">
        <w:r w:rsidRPr="00E928CC">
          <w:rPr>
            <w:rFonts w:eastAsia="Calibri"/>
            <w:sz w:val="22"/>
            <w:szCs w:val="22"/>
            <w:lang w:eastAsia="en-US"/>
          </w:rPr>
          <w:t xml:space="preserve">графы 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11. </w:t>
      </w:r>
      <w:hyperlink w:anchor="P702" w:history="1">
        <w:r w:rsidRPr="00E928CC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"Примечание" в таком случае не заполняется. 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Указание в </w:t>
      </w:r>
      <w:hyperlink w:anchor="P733" w:history="1">
        <w:r w:rsidRPr="00E928CC">
          <w:rPr>
            <w:rFonts w:eastAsia="Calibri"/>
            <w:sz w:val="22"/>
            <w:szCs w:val="22"/>
            <w:lang w:eastAsia="en-US"/>
          </w:rPr>
          <w:t>графе 11</w:t>
        </w:r>
      </w:hyperlink>
      <w:r w:rsidRPr="00E928CC">
        <w:rPr>
          <w:rFonts w:eastAsia="Calibri"/>
          <w:sz w:val="22"/>
          <w:szCs w:val="22"/>
          <w:lang w:eastAsia="en-US"/>
        </w:rPr>
        <w:t xml:space="preserve"> одновременно Уникального номера контракта (кредитного договора) и иной информации не допускается.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color w:val="4F81BD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11. В </w:t>
      </w:r>
      <w:hyperlink w:anchor="P737" w:history="1">
        <w:r w:rsidRPr="00E928CC">
          <w:rPr>
            <w:rFonts w:eastAsia="Calibri"/>
            <w:b/>
            <w:sz w:val="22"/>
            <w:szCs w:val="22"/>
            <w:lang w:eastAsia="en-US"/>
          </w:rPr>
          <w:t>графе 1</w:t>
        </w:r>
      </w:hyperlink>
      <w:r w:rsidRPr="00E928CC">
        <w:rPr>
          <w:rFonts w:eastAsia="Calibri"/>
          <w:b/>
          <w:sz w:val="22"/>
          <w:szCs w:val="22"/>
          <w:lang w:eastAsia="en-US"/>
        </w:rPr>
        <w:t>2</w:t>
      </w:r>
      <w:r w:rsidRPr="00E928CC">
        <w:rPr>
          <w:rFonts w:eastAsia="Calibri"/>
          <w:sz w:val="22"/>
          <w:szCs w:val="22"/>
          <w:lang w:eastAsia="en-US"/>
        </w:rPr>
        <w:t xml:space="preserve"> </w:t>
      </w:r>
      <w:r w:rsidRPr="00E928CC">
        <w:rPr>
          <w:rFonts w:eastAsia="Calibri"/>
          <w:b/>
          <w:i/>
          <w:sz w:val="22"/>
          <w:szCs w:val="22"/>
          <w:lang w:eastAsia="en-US"/>
        </w:rPr>
        <w:t>«Ожидаемый срок»</w:t>
      </w:r>
      <w:r w:rsidRPr="00E928CC">
        <w:rPr>
          <w:rFonts w:eastAsia="Calibri"/>
          <w:b/>
          <w:sz w:val="22"/>
          <w:szCs w:val="22"/>
          <w:lang w:eastAsia="en-US"/>
        </w:rPr>
        <w:t xml:space="preserve"> </w:t>
      </w:r>
      <w:r w:rsidRPr="00E928CC">
        <w:rPr>
          <w:rFonts w:eastAsia="Calibri"/>
          <w:sz w:val="22"/>
          <w:szCs w:val="22"/>
          <w:lang w:eastAsia="en-US"/>
        </w:rPr>
        <w:t xml:space="preserve">указывается информация об ожидаемом максимальном сроке исполнения нерезидентом обязательств по контракту, </w:t>
      </w:r>
      <w:r w:rsidRPr="00E928CC">
        <w:rPr>
          <w:rFonts w:eastAsia="Calibri"/>
          <w:sz w:val="22"/>
          <w:szCs w:val="22"/>
          <w:u w:val="single"/>
          <w:lang w:eastAsia="en-US"/>
        </w:rPr>
        <w:t>который поставлен на учет в Банке УК</w:t>
      </w:r>
      <w:r w:rsidRPr="00E928CC">
        <w:rPr>
          <w:rFonts w:eastAsia="Calibri"/>
          <w:sz w:val="22"/>
          <w:szCs w:val="22"/>
          <w:lang w:eastAsia="en-US"/>
        </w:rPr>
        <w:t>, путем передачи резиденту товаров,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них, в счет осуществляемого резидентом авансового платежа (далее по текст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у-</w:t>
      </w:r>
      <w:proofErr w:type="gramEnd"/>
      <w:r w:rsidRPr="00E928CC">
        <w:rPr>
          <w:rFonts w:eastAsia="Calibri"/>
          <w:sz w:val="22"/>
          <w:szCs w:val="22"/>
          <w:lang w:eastAsia="en-US"/>
        </w:rPr>
        <w:t xml:space="preserve"> ожидаемый срок). </w:t>
      </w:r>
      <w:r w:rsidRPr="00E928CC">
        <w:rPr>
          <w:rFonts w:eastAsia="Calibri"/>
          <w:color w:val="0000FF"/>
          <w:sz w:val="22"/>
          <w:szCs w:val="22"/>
          <w:lang w:eastAsia="en-US"/>
        </w:rPr>
        <w:t xml:space="preserve">В иных случаях </w:t>
      </w:r>
      <w:hyperlink w:anchor="P737" w:history="1">
        <w:r w:rsidRPr="00E928CC">
          <w:rPr>
            <w:rFonts w:eastAsia="Calibri"/>
            <w:color w:val="0000FF"/>
            <w:sz w:val="22"/>
            <w:szCs w:val="22"/>
            <w:lang w:eastAsia="en-US"/>
          </w:rPr>
          <w:t>графа 1</w:t>
        </w:r>
      </w:hyperlink>
      <w:r w:rsidRPr="00E928CC">
        <w:rPr>
          <w:rFonts w:eastAsia="Calibri"/>
          <w:color w:val="0000FF"/>
          <w:sz w:val="22"/>
          <w:szCs w:val="22"/>
          <w:lang w:eastAsia="en-US"/>
        </w:rPr>
        <w:t>2 не заполняется.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Ожидаемый срок указывается в виде последней даты (в формате ДД.ММ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.Г</w:t>
      </w:r>
      <w:proofErr w:type="gramEnd"/>
      <w:r w:rsidRPr="00E928CC">
        <w:rPr>
          <w:rFonts w:eastAsia="Calibri"/>
          <w:sz w:val="22"/>
          <w:szCs w:val="22"/>
          <w:lang w:eastAsia="en-US"/>
        </w:rPr>
        <w:t>ГГГ) истечения срока исполнения нерезидентом обязательств в счет осуществляемого авансового платежа, который определяется резидентом самостоятельно на основании условий договора, принятого на учет уполномоченным банком, следующим образом: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       При осуществлении резидентом авансовых платежей в пользу нерезидента (коды видов операций: 11100, 21100, 23100, 23110):</w:t>
      </w:r>
    </w:p>
    <w:p w:rsidR="003D23CA" w:rsidRPr="00E928CC" w:rsidRDefault="003D23CA" w:rsidP="003D23CA">
      <w:pPr>
        <w:widowControl w:val="0"/>
        <w:tabs>
          <w:tab w:val="left" w:pos="9356"/>
        </w:tabs>
        <w:autoSpaceDE w:val="0"/>
        <w:autoSpaceDN w:val="0"/>
        <w:jc w:val="both"/>
        <w:rPr>
          <w:sz w:val="22"/>
          <w:szCs w:val="22"/>
        </w:rPr>
      </w:pPr>
      <w:proofErr w:type="gramStart"/>
      <w:r w:rsidRPr="00E928CC">
        <w:rPr>
          <w:rFonts w:eastAsia="Calibri"/>
          <w:sz w:val="22"/>
          <w:szCs w:val="22"/>
          <w:lang w:eastAsia="en-US"/>
        </w:rPr>
        <w:t>- при определении ожидаемого срока к сроку</w:t>
      </w:r>
      <w:r w:rsidRPr="00E928CC">
        <w:rPr>
          <w:sz w:val="22"/>
          <w:szCs w:val="22"/>
        </w:rPr>
        <w:t xml:space="preserve"> (срокам) исполнения нерезидентом обязательств в счет осуществляемого резидентом авансового платежа к нему (к ним) прибавляется срок (прибавляются сроки), который (которые) в соответствии с обычаями делового оборота, и (или) условиями поставки товаров, </w:t>
      </w:r>
      <w:r w:rsidRPr="00E928CC">
        <w:rPr>
          <w:sz w:val="22"/>
          <w:szCs w:val="22"/>
        </w:rPr>
        <w:lastRenderedPageBreak/>
        <w:t>предусмотренных договором, необходим (необходимы) для ввоза товаров на территорию РФ (оформления таможенных деклараций) и (или) сроки для оформления документов, подтверждающих исполнение нерезидентом обязательств</w:t>
      </w:r>
      <w:proofErr w:type="gramEnd"/>
      <w:r w:rsidRPr="00E928CC">
        <w:rPr>
          <w:sz w:val="22"/>
          <w:szCs w:val="22"/>
        </w:rPr>
        <w:t xml:space="preserve"> путем передачи резиденту товаров (при отсутствии в соответствии с таможенным законодательством таможенного союза требования о таможенном декларировании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3D23CA" w:rsidRPr="00E928CC" w:rsidRDefault="003D23CA" w:rsidP="003D23CA">
      <w:pPr>
        <w:widowControl w:val="0"/>
        <w:tabs>
          <w:tab w:val="left" w:pos="9356"/>
        </w:tabs>
        <w:autoSpaceDE w:val="0"/>
        <w:autoSpaceDN w:val="0"/>
        <w:jc w:val="both"/>
        <w:rPr>
          <w:sz w:val="22"/>
          <w:szCs w:val="22"/>
        </w:rPr>
      </w:pPr>
      <w:r w:rsidRPr="00E928CC">
        <w:rPr>
          <w:sz w:val="22"/>
          <w:szCs w:val="22"/>
        </w:rPr>
        <w:t xml:space="preserve">         При определении ожидаемого срока репатриации иностранной валюты и (или) валюты РФ учитывается также срок (сроки) возврата в РФ денежных средств, уплаченных нерезидентам за </w:t>
      </w:r>
      <w:proofErr w:type="spellStart"/>
      <w:r w:rsidRPr="00E928CC">
        <w:rPr>
          <w:sz w:val="22"/>
          <w:szCs w:val="22"/>
        </w:rPr>
        <w:t>неввезенные</w:t>
      </w:r>
      <w:proofErr w:type="spellEnd"/>
      <w:r w:rsidRPr="00E928CC">
        <w:rPr>
          <w:sz w:val="22"/>
          <w:szCs w:val="22"/>
        </w:rPr>
        <w:t xml:space="preserve"> в РФ (неполученные на территории РФ) товары, невыполненные работы, </w:t>
      </w:r>
      <w:proofErr w:type="spellStart"/>
      <w:r w:rsidRPr="00E928CC">
        <w:rPr>
          <w:sz w:val="22"/>
          <w:szCs w:val="22"/>
        </w:rPr>
        <w:t>неоказанные</w:t>
      </w:r>
      <w:proofErr w:type="spellEnd"/>
      <w:r w:rsidRPr="00E928CC">
        <w:rPr>
          <w:sz w:val="22"/>
          <w:szCs w:val="22"/>
        </w:rPr>
        <w:t xml:space="preserve"> услуги, непереданные информацию и результаты интеллектуальной деятельности, в том числе исключительные права на них.</w:t>
      </w:r>
    </w:p>
    <w:p w:rsidR="003D23CA" w:rsidRPr="00E928CC" w:rsidRDefault="003D23CA" w:rsidP="003D23CA">
      <w:pPr>
        <w:widowControl w:val="0"/>
        <w:tabs>
          <w:tab w:val="left" w:pos="9356"/>
        </w:tabs>
        <w:autoSpaceDE w:val="0"/>
        <w:autoSpaceDN w:val="0"/>
        <w:jc w:val="both"/>
        <w:rPr>
          <w:sz w:val="22"/>
          <w:szCs w:val="22"/>
        </w:rPr>
      </w:pP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12. 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В г</w:t>
      </w:r>
      <w:r w:rsidRPr="00E928CC">
        <w:rPr>
          <w:rFonts w:eastAsia="Calibri"/>
          <w:b/>
          <w:sz w:val="22"/>
          <w:szCs w:val="22"/>
          <w:lang w:eastAsia="en-US"/>
        </w:rPr>
        <w:t xml:space="preserve">рафе 13 </w:t>
      </w:r>
      <w:r w:rsidRPr="00E928CC">
        <w:rPr>
          <w:rFonts w:eastAsia="Calibri"/>
          <w:b/>
          <w:i/>
          <w:sz w:val="22"/>
          <w:szCs w:val="22"/>
          <w:lang w:eastAsia="en-US"/>
        </w:rPr>
        <w:t>"Код страны банка-получателя (отправителя) платежа</w:t>
      </w:r>
      <w:r w:rsidRPr="00E928CC">
        <w:rPr>
          <w:rFonts w:eastAsia="Calibri"/>
          <w:sz w:val="22"/>
          <w:szCs w:val="22"/>
          <w:lang w:eastAsia="en-US"/>
        </w:rPr>
        <w:t>» указывается код банка получателя (при списании денежных средств со счета резидента) или банка плательщика  (при зачислении денежных средств на счет резидента) в соответствии с Общероссийским классификатором стран мира (далее по тексту - ОКСМ) цифровой код страны места нахождения банка получателя платежа при списании денежных средств со счета резидента либо цифровой код страны места</w:t>
      </w:r>
      <w:proofErr w:type="gramEnd"/>
      <w:r w:rsidRPr="00E928CC">
        <w:rPr>
          <w:rFonts w:eastAsia="Calibri"/>
          <w:sz w:val="22"/>
          <w:szCs w:val="22"/>
          <w:lang w:eastAsia="en-US"/>
        </w:rPr>
        <w:t xml:space="preserve"> нахождения банка отправителя платежа при поступлении денежных сре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дств в п</w:t>
      </w:r>
      <w:proofErr w:type="gramEnd"/>
      <w:r w:rsidRPr="00E928CC">
        <w:rPr>
          <w:rFonts w:eastAsia="Calibri"/>
          <w:sz w:val="22"/>
          <w:szCs w:val="22"/>
          <w:lang w:eastAsia="en-US"/>
        </w:rPr>
        <w:t>ользу резидента.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 xml:space="preserve">13. </w:t>
      </w:r>
      <w:r w:rsidRPr="00E928CC">
        <w:rPr>
          <w:rFonts w:eastAsia="Calibri"/>
          <w:b/>
          <w:sz w:val="22"/>
          <w:szCs w:val="22"/>
          <w:lang w:eastAsia="en-US"/>
        </w:rPr>
        <w:t xml:space="preserve">В графе 14 </w:t>
      </w:r>
      <w:r w:rsidRPr="00E928CC">
        <w:rPr>
          <w:rFonts w:eastAsia="Calibri"/>
          <w:b/>
          <w:i/>
          <w:sz w:val="22"/>
          <w:szCs w:val="22"/>
          <w:lang w:eastAsia="en-US"/>
        </w:rPr>
        <w:t xml:space="preserve">"Код страны банка-нерезидента" </w:t>
      </w:r>
      <w:r w:rsidRPr="00E928CC">
        <w:rPr>
          <w:rFonts w:eastAsia="Calibri"/>
          <w:sz w:val="22"/>
          <w:szCs w:val="22"/>
          <w:lang w:eastAsia="en-US"/>
        </w:rPr>
        <w:t>указывается в соответствии с ОКСМ цифровой код страны места нахождения банка-нерезидента, через счет резидента в котором осуществлены расчеты по контракту (кредитному договору), в случае если зачисление (списание) денежных сре</w:t>
      </w:r>
      <w:proofErr w:type="gramStart"/>
      <w:r w:rsidRPr="00E928CC">
        <w:rPr>
          <w:rFonts w:eastAsia="Calibri"/>
          <w:sz w:val="22"/>
          <w:szCs w:val="22"/>
          <w:lang w:eastAsia="en-US"/>
        </w:rPr>
        <w:t>дств  пр</w:t>
      </w:r>
      <w:proofErr w:type="gramEnd"/>
      <w:r w:rsidRPr="00E928CC">
        <w:rPr>
          <w:rFonts w:eastAsia="Calibri"/>
          <w:sz w:val="22"/>
          <w:szCs w:val="22"/>
          <w:lang w:eastAsia="en-US"/>
        </w:rPr>
        <w:t>оведено по счету резидента, открытому в банке-нерезиденте.</w:t>
      </w:r>
    </w:p>
    <w:p w:rsidR="003D23CA" w:rsidRPr="00E928CC" w:rsidRDefault="003D23CA" w:rsidP="003D23CA">
      <w:pPr>
        <w:autoSpaceDE w:val="0"/>
        <w:autoSpaceDN w:val="0"/>
        <w:adjustRightInd w:val="0"/>
        <w:contextualSpacing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E928CC">
        <w:rPr>
          <w:rFonts w:eastAsia="Calibri"/>
          <w:color w:val="0000FF"/>
          <w:sz w:val="22"/>
          <w:szCs w:val="22"/>
          <w:lang w:eastAsia="en-US"/>
        </w:rPr>
        <w:t>В иных случаях поле "Код страны банка-нерезидента" не заполняется.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D23CA" w:rsidRPr="00E928CC" w:rsidRDefault="003D23CA" w:rsidP="003D23CA">
      <w:pPr>
        <w:contextualSpacing/>
        <w:jc w:val="both"/>
        <w:rPr>
          <w:sz w:val="22"/>
          <w:szCs w:val="22"/>
        </w:rPr>
      </w:pPr>
      <w:r w:rsidRPr="00E928CC">
        <w:rPr>
          <w:sz w:val="22"/>
          <w:szCs w:val="22"/>
        </w:rPr>
        <w:t xml:space="preserve">14. </w:t>
      </w:r>
      <w:r w:rsidRPr="00E928CC">
        <w:rPr>
          <w:b/>
          <w:sz w:val="22"/>
          <w:szCs w:val="22"/>
        </w:rPr>
        <w:t>Графа 15</w:t>
      </w:r>
      <w:r w:rsidRPr="00E928CC">
        <w:rPr>
          <w:sz w:val="22"/>
          <w:szCs w:val="22"/>
        </w:rPr>
        <w:t xml:space="preserve"> </w:t>
      </w:r>
      <w:r w:rsidRPr="00E928CC">
        <w:rPr>
          <w:b/>
          <w:i/>
          <w:sz w:val="22"/>
          <w:szCs w:val="22"/>
        </w:rPr>
        <w:t>«Признак корректировки»</w:t>
      </w:r>
      <w:r w:rsidRPr="00E928CC">
        <w:rPr>
          <w:sz w:val="22"/>
          <w:szCs w:val="22"/>
        </w:rPr>
        <w:t xml:space="preserve"> заполняется в случае изменения (корректировки) сведений, содержащихся в ранее принятых банком УК СВО, </w:t>
      </w:r>
      <w:proofErr w:type="gramStart"/>
      <w:r w:rsidRPr="00E928CC">
        <w:rPr>
          <w:sz w:val="22"/>
          <w:szCs w:val="22"/>
        </w:rPr>
        <w:t>которое</w:t>
      </w:r>
      <w:proofErr w:type="gramEnd"/>
      <w:r w:rsidRPr="00E928CC">
        <w:rPr>
          <w:sz w:val="22"/>
          <w:szCs w:val="22"/>
        </w:rPr>
        <w:t xml:space="preserve"> (которая) отражается  следующим образом. </w:t>
      </w:r>
    </w:p>
    <w:p w:rsidR="003D23CA" w:rsidRPr="00E928CC" w:rsidRDefault="003D23CA" w:rsidP="003D23CA">
      <w:pPr>
        <w:contextualSpacing/>
        <w:jc w:val="both"/>
        <w:rPr>
          <w:sz w:val="22"/>
          <w:szCs w:val="22"/>
        </w:rPr>
      </w:pPr>
      <w:r w:rsidRPr="00E928CC">
        <w:rPr>
          <w:sz w:val="22"/>
          <w:szCs w:val="22"/>
        </w:rPr>
        <w:t xml:space="preserve">При заполнении строки СВО, содержащей измененные (скорректированные) сведения, все ранее представленные сведения, не требующие изменений (корректировки), отражаются в соответствующих графах строки СВО в неизменном виде, а в графы строки СВО, информация которых подлежит изменению (корректировке), вносятся </w:t>
      </w:r>
      <w:r w:rsidRPr="00E928CC">
        <w:rPr>
          <w:b/>
          <w:sz w:val="22"/>
          <w:szCs w:val="22"/>
        </w:rPr>
        <w:t>новые измененные (скорректированные) сведения</w:t>
      </w:r>
      <w:r w:rsidRPr="00E928CC">
        <w:rPr>
          <w:sz w:val="22"/>
          <w:szCs w:val="22"/>
        </w:rPr>
        <w:t>. При этом в графе 15 строки СВО, содержащей скорректированные сведения, указывается дата (в формате ДД.ММ</w:t>
      </w:r>
      <w:proofErr w:type="gramStart"/>
      <w:r w:rsidRPr="00E928CC">
        <w:rPr>
          <w:sz w:val="22"/>
          <w:szCs w:val="22"/>
        </w:rPr>
        <w:t>.Г</w:t>
      </w:r>
      <w:proofErr w:type="gramEnd"/>
      <w:r w:rsidRPr="00E928CC">
        <w:rPr>
          <w:sz w:val="22"/>
          <w:szCs w:val="22"/>
        </w:rPr>
        <w:t xml:space="preserve">ГГГ) заполнения СВО, ранее принятой банком УК, которая содержит сведения, подлежащие корректировке. </w:t>
      </w:r>
    </w:p>
    <w:p w:rsidR="003D23CA" w:rsidRPr="00E928CC" w:rsidRDefault="003D23CA" w:rsidP="003D23CA">
      <w:pPr>
        <w:contextualSpacing/>
        <w:jc w:val="both"/>
        <w:rPr>
          <w:sz w:val="22"/>
          <w:szCs w:val="22"/>
        </w:rPr>
      </w:pPr>
      <w:proofErr w:type="gramStart"/>
      <w:r w:rsidRPr="00E928CC">
        <w:rPr>
          <w:sz w:val="22"/>
          <w:szCs w:val="22"/>
        </w:rPr>
        <w:t xml:space="preserve">Например, в случае изменения информации об ожидаемых сроках репатриации иностранной валюты и (или) валюты РФ резидент должен представить в Банк вместе с  документами, подтверждающие изменение указанной информации, новые СВО, с указанием </w:t>
      </w:r>
      <w:r w:rsidRPr="00E928CC">
        <w:rPr>
          <w:b/>
          <w:sz w:val="22"/>
          <w:szCs w:val="22"/>
        </w:rPr>
        <w:t>измененных (скорректированных) сроков репатриации</w:t>
      </w:r>
      <w:r w:rsidRPr="00E928CC">
        <w:rPr>
          <w:sz w:val="22"/>
          <w:szCs w:val="22"/>
        </w:rPr>
        <w:t xml:space="preserve"> в </w:t>
      </w:r>
      <w:r w:rsidRPr="00E928CC">
        <w:rPr>
          <w:b/>
          <w:sz w:val="22"/>
          <w:szCs w:val="22"/>
        </w:rPr>
        <w:t>графе 13</w:t>
      </w:r>
      <w:r w:rsidRPr="00E928CC">
        <w:rPr>
          <w:sz w:val="22"/>
          <w:szCs w:val="22"/>
        </w:rPr>
        <w:t xml:space="preserve"> </w:t>
      </w:r>
      <w:r w:rsidRPr="00E928CC">
        <w:rPr>
          <w:b/>
          <w:i/>
          <w:sz w:val="22"/>
          <w:szCs w:val="22"/>
        </w:rPr>
        <w:t xml:space="preserve"> </w:t>
      </w:r>
      <w:r w:rsidRPr="00E928CC">
        <w:rPr>
          <w:sz w:val="22"/>
          <w:szCs w:val="22"/>
        </w:rPr>
        <w:t>и</w:t>
      </w:r>
      <w:r w:rsidRPr="00E928CC">
        <w:rPr>
          <w:b/>
          <w:i/>
          <w:sz w:val="22"/>
          <w:szCs w:val="22"/>
        </w:rPr>
        <w:t xml:space="preserve"> </w:t>
      </w:r>
      <w:r w:rsidRPr="00E928CC">
        <w:rPr>
          <w:b/>
          <w:sz w:val="22"/>
          <w:szCs w:val="22"/>
        </w:rPr>
        <w:t xml:space="preserve"> </w:t>
      </w:r>
      <w:r w:rsidRPr="00E928CC">
        <w:rPr>
          <w:sz w:val="22"/>
          <w:szCs w:val="22"/>
        </w:rPr>
        <w:t xml:space="preserve">указанием в </w:t>
      </w:r>
      <w:r w:rsidRPr="00E928CC">
        <w:rPr>
          <w:b/>
          <w:sz w:val="22"/>
          <w:szCs w:val="22"/>
        </w:rPr>
        <w:t xml:space="preserve">графе 15 </w:t>
      </w:r>
      <w:r w:rsidRPr="00E928CC">
        <w:rPr>
          <w:b/>
          <w:i/>
          <w:sz w:val="22"/>
          <w:szCs w:val="22"/>
        </w:rPr>
        <w:t xml:space="preserve">«Признак корректировки» </w:t>
      </w:r>
      <w:r w:rsidRPr="00E928CC">
        <w:rPr>
          <w:sz w:val="22"/>
          <w:szCs w:val="22"/>
        </w:rPr>
        <w:t xml:space="preserve">даты заполнения СВО, ранее принятой банком УК, которая содержит сведения, подлежащие корректировке. </w:t>
      </w:r>
      <w:proofErr w:type="gramEnd"/>
    </w:p>
    <w:p w:rsidR="003D23CA" w:rsidRPr="00E928CC" w:rsidRDefault="003D23CA" w:rsidP="003D23CA">
      <w:pPr>
        <w:contextualSpacing/>
        <w:jc w:val="both"/>
        <w:rPr>
          <w:color w:val="0000FF"/>
          <w:sz w:val="22"/>
          <w:szCs w:val="22"/>
        </w:rPr>
      </w:pPr>
      <w:r w:rsidRPr="00E928CC">
        <w:rPr>
          <w:color w:val="0000FF"/>
          <w:sz w:val="22"/>
          <w:szCs w:val="22"/>
        </w:rPr>
        <w:t>В иных случаях графа 15 не заполняется.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rFonts w:eastAsia="Calibri"/>
          <w:color w:val="0000FF"/>
          <w:sz w:val="22"/>
          <w:szCs w:val="22"/>
          <w:lang w:eastAsia="en-US"/>
        </w:rPr>
      </w:pPr>
    </w:p>
    <w:p w:rsidR="003D23CA" w:rsidRPr="00E928CC" w:rsidRDefault="003D23CA" w:rsidP="003D23CA">
      <w:pPr>
        <w:contextualSpacing/>
        <w:jc w:val="both"/>
        <w:rPr>
          <w:sz w:val="22"/>
          <w:szCs w:val="22"/>
        </w:rPr>
      </w:pPr>
      <w:r w:rsidRPr="00E928CC">
        <w:rPr>
          <w:sz w:val="22"/>
          <w:szCs w:val="22"/>
        </w:rPr>
        <w:t xml:space="preserve">15. В поле </w:t>
      </w:r>
      <w:r w:rsidRPr="00E928CC">
        <w:rPr>
          <w:b/>
          <w:i/>
          <w:sz w:val="22"/>
          <w:szCs w:val="22"/>
        </w:rPr>
        <w:t>"Примечание"</w:t>
      </w:r>
      <w:r w:rsidRPr="00E928CC">
        <w:rPr>
          <w:sz w:val="22"/>
          <w:szCs w:val="22"/>
        </w:rPr>
        <w:t xml:space="preserve"> могут указываться дополнительные сведения по проводимым валютным операциям, информация о которых приведены в СВО, включая сведения о документах, связанных с проведением этой валютной операции, при этом: </w:t>
      </w:r>
    </w:p>
    <w:p w:rsidR="003D23CA" w:rsidRPr="00E928CC" w:rsidRDefault="003D23CA" w:rsidP="003D23CA">
      <w:pPr>
        <w:contextualSpacing/>
        <w:jc w:val="both"/>
        <w:rPr>
          <w:sz w:val="22"/>
          <w:szCs w:val="22"/>
        </w:rPr>
      </w:pPr>
      <w:r w:rsidRPr="00E928CC">
        <w:rPr>
          <w:sz w:val="22"/>
          <w:szCs w:val="22"/>
        </w:rPr>
        <w:t>- в поле "N строки" указывается номер строки СВО, к которой приводится дополнительная информация;</w:t>
      </w:r>
    </w:p>
    <w:p w:rsidR="003D23CA" w:rsidRPr="00E928CC" w:rsidRDefault="003D23CA" w:rsidP="003D23C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28CC">
        <w:rPr>
          <w:sz w:val="22"/>
          <w:szCs w:val="22"/>
        </w:rPr>
        <w:t xml:space="preserve">- в поле </w:t>
      </w:r>
      <w:r w:rsidRPr="00E928CC">
        <w:rPr>
          <w:b/>
          <w:i/>
          <w:sz w:val="22"/>
          <w:szCs w:val="22"/>
        </w:rPr>
        <w:t>"Содержание"</w:t>
      </w:r>
      <w:r w:rsidRPr="00E928CC">
        <w:rPr>
          <w:sz w:val="22"/>
          <w:szCs w:val="22"/>
        </w:rPr>
        <w:t xml:space="preserve"> указывается дополнительная информация о валютной операции, сведения о которой приведены в строке СВО с указанным номером, включая сведения о документах, связанных с проведением этой валютной операции.</w:t>
      </w:r>
    </w:p>
    <w:p w:rsidR="003D23CA" w:rsidRPr="00E928CC" w:rsidRDefault="003D23CA" w:rsidP="003D23CA">
      <w:pPr>
        <w:autoSpaceDE w:val="0"/>
        <w:autoSpaceDN w:val="0"/>
        <w:jc w:val="both"/>
        <w:rPr>
          <w:sz w:val="22"/>
          <w:szCs w:val="22"/>
        </w:rPr>
      </w:pPr>
      <w:r w:rsidRPr="00E928CC">
        <w:rPr>
          <w:sz w:val="22"/>
          <w:szCs w:val="22"/>
        </w:rPr>
        <w:t xml:space="preserve">       В данном поле указывается</w:t>
      </w:r>
      <w:r w:rsidRPr="00E928CC">
        <w:rPr>
          <w:i/>
          <w:sz w:val="22"/>
          <w:szCs w:val="22"/>
        </w:rPr>
        <w:t xml:space="preserve"> «</w:t>
      </w:r>
      <w:r w:rsidRPr="00E928CC">
        <w:rPr>
          <w:b/>
          <w:i/>
          <w:sz w:val="22"/>
          <w:szCs w:val="22"/>
        </w:rPr>
        <w:t xml:space="preserve">Без документов» </w:t>
      </w:r>
      <w:r w:rsidRPr="00E928CC">
        <w:rPr>
          <w:sz w:val="22"/>
          <w:szCs w:val="22"/>
        </w:rPr>
        <w:t>в следующих случаях:</w:t>
      </w:r>
    </w:p>
    <w:p w:rsidR="003D23CA" w:rsidRPr="00E928CC" w:rsidRDefault="003D23CA" w:rsidP="003D23CA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928CC">
        <w:rPr>
          <w:rFonts w:eastAsia="Calibri"/>
          <w:sz w:val="22"/>
          <w:szCs w:val="22"/>
          <w:lang w:eastAsia="en-US"/>
        </w:rPr>
        <w:t>по операциям, осуществляемым по контракту (кредитному договору), заключенному с Нерезидентом РФ, сумма обязательств по которому не превышает в эквиваленте 200 тыс. рублей (п.п.2.7 и 2.15 Инструкции 181-И);</w:t>
      </w:r>
    </w:p>
    <w:p w:rsidR="003D23CA" w:rsidRPr="00E928CC" w:rsidRDefault="003D23CA" w:rsidP="003D23CA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E928CC">
        <w:rPr>
          <w:rFonts w:eastAsia="Calibri"/>
          <w:iCs/>
          <w:sz w:val="22"/>
          <w:szCs w:val="22"/>
          <w:lang w:eastAsia="en-US"/>
        </w:rPr>
        <w:t>при  списании валюты с транзитного валютного счета на расчетный валютный счет  до представления документов, связанных с проведением операций (п.2.2 Инструкции 181-И).</w:t>
      </w:r>
    </w:p>
    <w:p w:rsidR="003D23CA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D23CA" w:rsidRDefault="003D23CA" w:rsidP="003D23C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3D23CA" w:rsidSect="00E928C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09C3" w:rsidRDefault="002209C3"/>
    <w:sectPr w:rsidR="0022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CA" w:rsidRDefault="003D23CA" w:rsidP="003D23CA">
      <w:r>
        <w:separator/>
      </w:r>
    </w:p>
  </w:endnote>
  <w:endnote w:type="continuationSeparator" w:id="0">
    <w:p w:rsidR="003D23CA" w:rsidRDefault="003D23CA" w:rsidP="003D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CA" w:rsidRDefault="003D23CA" w:rsidP="003D23CA">
      <w:r>
        <w:separator/>
      </w:r>
    </w:p>
  </w:footnote>
  <w:footnote w:type="continuationSeparator" w:id="0">
    <w:p w:rsidR="003D23CA" w:rsidRDefault="003D23CA" w:rsidP="003D23CA">
      <w:r>
        <w:continuationSeparator/>
      </w:r>
    </w:p>
  </w:footnote>
  <w:footnote w:id="1">
    <w:p w:rsidR="003D23CA" w:rsidRPr="00E928CC" w:rsidRDefault="003D23CA" w:rsidP="003D23CA">
      <w:pPr>
        <w:autoSpaceDE w:val="0"/>
        <w:autoSpaceDN w:val="0"/>
        <w:ind w:firstLine="540"/>
        <w:jc w:val="both"/>
        <w:rPr>
          <w:i/>
          <w:iCs/>
          <w:sz w:val="16"/>
          <w:szCs w:val="16"/>
        </w:rPr>
      </w:pPr>
      <w:r w:rsidRPr="00E928CC">
        <w:rPr>
          <w:rStyle w:val="a5"/>
          <w:sz w:val="16"/>
          <w:szCs w:val="16"/>
        </w:rPr>
        <w:footnoteRef/>
      </w:r>
      <w:r w:rsidRPr="00E928CC">
        <w:rPr>
          <w:sz w:val="16"/>
          <w:szCs w:val="16"/>
        </w:rPr>
        <w:t xml:space="preserve"> </w:t>
      </w:r>
      <w:proofErr w:type="gramStart"/>
      <w:r w:rsidRPr="00E928CC">
        <w:rPr>
          <w:i/>
          <w:sz w:val="16"/>
          <w:szCs w:val="16"/>
        </w:rPr>
        <w:t>В примечании указывается «</w:t>
      </w:r>
      <w:r w:rsidRPr="00E928CC">
        <w:rPr>
          <w:b/>
          <w:i/>
          <w:sz w:val="16"/>
          <w:szCs w:val="16"/>
        </w:rPr>
        <w:t xml:space="preserve">Без документов» </w:t>
      </w:r>
      <w:r w:rsidRPr="00E928CC">
        <w:rPr>
          <w:i/>
          <w:sz w:val="16"/>
          <w:szCs w:val="16"/>
        </w:rPr>
        <w:t xml:space="preserve">по операциям, осуществляемым по контракту (кредитному договору), заключенному с Нерезидентом РФ, сумма обязательств по которому не превышает в эквиваленте 200 тыс. рублей (п.п.2.7 и 2.15 Инструкции 181-И), </w:t>
      </w:r>
      <w:r w:rsidRPr="00E928CC">
        <w:rPr>
          <w:i/>
          <w:iCs/>
          <w:sz w:val="16"/>
          <w:szCs w:val="16"/>
        </w:rPr>
        <w:t>а также  при  списании валюты с транзитного валютного счета на расчетный валютный счет  до представления документов, связанных с проведением операций (п.2.2 Инструкции 181-И)</w:t>
      </w:r>
      <w:proofErr w:type="gramEnd"/>
    </w:p>
    <w:p w:rsidR="003D23CA" w:rsidRDefault="003D23CA" w:rsidP="003D23C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FFF"/>
    <w:multiLevelType w:val="hybridMultilevel"/>
    <w:tmpl w:val="C730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484C"/>
    <w:multiLevelType w:val="hybridMultilevel"/>
    <w:tmpl w:val="B816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77EC6"/>
    <w:multiLevelType w:val="hybridMultilevel"/>
    <w:tmpl w:val="A8D47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5211"/>
    <w:multiLevelType w:val="hybridMultilevel"/>
    <w:tmpl w:val="23582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7D"/>
    <w:rsid w:val="002209C3"/>
    <w:rsid w:val="003D23CA"/>
    <w:rsid w:val="008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D23CA"/>
  </w:style>
  <w:style w:type="character" w:customStyle="1" w:styleId="a4">
    <w:name w:val="Текст сноски Знак"/>
    <w:basedOn w:val="a0"/>
    <w:link w:val="a3"/>
    <w:semiHidden/>
    <w:rsid w:val="003D2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D23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D23CA"/>
  </w:style>
  <w:style w:type="character" w:customStyle="1" w:styleId="a4">
    <w:name w:val="Текст сноски Знак"/>
    <w:basedOn w:val="a0"/>
    <w:link w:val="a3"/>
    <w:semiHidden/>
    <w:rsid w:val="003D2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D2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8C1F34249C52DCCE63F547BC451DF2E1E2002A3CABFD408232BBD582DE3DEFACEB9A9395C4EECyEp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BFACD518459B61394C9F3DEC1F22396C62C04420B4BBD78D4366BFEAD71BF15D265B5DCDAF58m2F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BFACD518459B61394C9F3DEC1F22396F6BCD4426BDE6DD851A6ABDEDmDF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8C1F34249C52DCCE63F547BC451DF2E1E2002A3CABFD408232BBD582DE3DEFACEB9A9395C4EECyE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2018-03-02T14:58:00Z</dcterms:created>
  <dcterms:modified xsi:type="dcterms:W3CDTF">2018-03-02T14:58:00Z</dcterms:modified>
</cp:coreProperties>
</file>